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B809A">
      <w:pPr>
        <w:pStyle w:val="20"/>
        <w:bidi w:val="0"/>
        <w:jc w:val="center"/>
        <w:rPr>
          <w:rFonts w:hint="eastAsia"/>
          <w:lang w:val="en-US" w:eastAsia="zh-CN"/>
        </w:rPr>
      </w:pPr>
      <w:r>
        <w:rPr>
          <w:rFonts w:hint="eastAsia"/>
          <w:lang w:val="en-US" w:eastAsia="zh-CN"/>
        </w:rPr>
        <w:t>商品描述及质量抽检规则</w:t>
      </w:r>
    </w:p>
    <w:p w14:paraId="2505D9D5">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生效日期：202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w:t>
      </w:r>
    </w:p>
    <w:p w14:paraId="3C59337F">
      <w:pPr>
        <w:pStyle w:val="2"/>
        <w:bidi w:val="0"/>
        <w:rPr>
          <w:rFonts w:hint="eastAsia"/>
          <w:lang w:val="en-US" w:eastAsia="zh-CN"/>
        </w:rPr>
      </w:pPr>
      <w:r>
        <w:rPr>
          <w:rFonts w:hint="eastAsia"/>
          <w:lang w:val="en-US" w:eastAsia="zh-CN"/>
        </w:rPr>
        <w:t>一、定义</w:t>
      </w:r>
    </w:p>
    <w:p w14:paraId="344EC2D7">
      <w:pPr>
        <w:bidi w:val="0"/>
        <w:rPr>
          <w:rFonts w:hint="eastAsia"/>
          <w:lang w:val="en-US" w:eastAsia="zh-CN"/>
        </w:rPr>
      </w:pPr>
      <w:r>
        <w:rPr>
          <w:rStyle w:val="23"/>
          <w:rFonts w:hint="default"/>
          <w:lang w:val="en-US" w:eastAsia="zh-CN"/>
        </w:rPr>
        <w:t>1.1</w:t>
      </w:r>
      <w:r>
        <w:rPr>
          <w:rFonts w:hint="eastAsia"/>
          <w:lang w:val="en-US" w:eastAsia="zh-CN"/>
        </w:rPr>
        <w:t>商品描述，是指商家在店铺页面、商品详情页面、推广页面、客服聊天工具等任何向消费者展示的场景中，以文字、图片、音频、视频、口述等形式，对所销售商品本身（基本属性、价格、产地、生产者、用途、性能、规格、等级、主要成分、生产日期及保质期、有效期限、检验合格证明（如有）、使用方法说明书（如有）、数量、瑕疵等）、品牌、外包装、发货情况、交易附带物、售后服务等信息所做的明示或暗示的描述。</w:t>
      </w:r>
    </w:p>
    <w:p w14:paraId="3D9E8481">
      <w:pPr>
        <w:bidi w:val="0"/>
        <w:rPr>
          <w:rFonts w:hint="eastAsia"/>
          <w:lang w:val="en-US" w:eastAsia="zh-CN"/>
        </w:rPr>
      </w:pPr>
      <w:r>
        <w:rPr>
          <w:rStyle w:val="23"/>
          <w:rFonts w:hint="default"/>
          <w:lang w:val="en-US" w:eastAsia="zh-CN"/>
        </w:rPr>
        <w:t>1.2</w:t>
      </w:r>
      <w:bookmarkStart w:id="0" w:name="_GoBack"/>
      <w:bookmarkEnd w:id="0"/>
      <w:r>
        <w:rPr>
          <w:rFonts w:hint="eastAsia"/>
          <w:lang w:val="en-US" w:eastAsia="zh-CN"/>
        </w:rPr>
        <w:t>商品的基本属性，是指商品的特性、功能，包括但不限于面料、材质、成色、做工、尺寸、型号、重量、标准等要素。</w:t>
      </w:r>
    </w:p>
    <w:p w14:paraId="4543EF5F">
      <w:pPr>
        <w:bidi w:val="0"/>
        <w:rPr>
          <w:rFonts w:hint="eastAsia"/>
          <w:lang w:val="en-US" w:eastAsia="zh-CN"/>
        </w:rPr>
      </w:pPr>
      <w:r>
        <w:rPr>
          <w:rStyle w:val="23"/>
          <w:rFonts w:hint="eastAsia"/>
          <w:lang w:val="en-US" w:eastAsia="zh-CN"/>
        </w:rPr>
        <w:t>1.3</w:t>
      </w:r>
      <w:r>
        <w:rPr>
          <w:rFonts w:hint="eastAsia"/>
          <w:lang w:val="en-US" w:eastAsia="zh-CN"/>
        </w:rPr>
        <w:t>质量标准，是指商品需符合的标准和要求，包括但不限于：</w:t>
      </w:r>
    </w:p>
    <w:p w14:paraId="1306254B">
      <w:pPr>
        <w:bidi w:val="0"/>
        <w:rPr>
          <w:rFonts w:hint="eastAsia"/>
          <w:lang w:val="en-US" w:eastAsia="zh-CN"/>
        </w:rPr>
      </w:pPr>
      <w:r>
        <w:rPr>
          <w:rFonts w:hint="eastAsia"/>
          <w:lang w:val="en-US" w:eastAsia="zh-CN"/>
        </w:rPr>
        <w:t>国家标准（含强制性和推荐性标准）、行业标准、地方标准、团体标准和企业标准；</w:t>
      </w:r>
    </w:p>
    <w:p w14:paraId="730B3028">
      <w:pPr>
        <w:bidi w:val="0"/>
        <w:rPr>
          <w:rFonts w:hint="default"/>
          <w:lang w:val="en-US" w:eastAsia="zh-CN"/>
        </w:rPr>
      </w:pPr>
      <w:r>
        <w:rPr>
          <w:rFonts w:hint="eastAsia"/>
          <w:lang w:val="en-US" w:eastAsia="zh-CN"/>
        </w:rPr>
        <w:t>商品描述中明示或根据商品描述可以推定的使用性能、质量情况；</w:t>
      </w:r>
    </w:p>
    <w:p w14:paraId="4715B439">
      <w:pPr>
        <w:bidi w:val="0"/>
        <w:rPr>
          <w:rFonts w:hint="default"/>
          <w:lang w:val="en-US" w:eastAsia="zh-CN"/>
        </w:rPr>
      </w:pPr>
      <w:r>
        <w:rPr>
          <w:rFonts w:hint="eastAsia"/>
          <w:lang w:val="en-US" w:eastAsia="zh-CN"/>
        </w:rPr>
        <w:t>法律、法规的其他要求。</w:t>
      </w:r>
    </w:p>
    <w:p w14:paraId="7B8F738C">
      <w:pPr>
        <w:bidi w:val="0"/>
        <w:rPr>
          <w:rFonts w:hint="eastAsia"/>
          <w:lang w:val="en-US" w:eastAsia="zh-CN"/>
        </w:rPr>
      </w:pPr>
      <w:r>
        <w:rPr>
          <w:rStyle w:val="23"/>
          <w:rFonts w:hint="eastAsia"/>
          <w:lang w:val="en-US" w:eastAsia="zh-CN"/>
        </w:rPr>
        <w:t>1.4</w:t>
      </w:r>
      <w:r>
        <w:rPr>
          <w:rFonts w:hint="eastAsia"/>
          <w:lang w:val="en-US" w:eastAsia="zh-CN"/>
        </w:rPr>
        <w:t>描述不符或抽检不合格，是指商家实际发货的商品不符合商品描述或质量要求，包括但不限于：</w:t>
      </w:r>
    </w:p>
    <w:p w14:paraId="4515328F">
      <w:pPr>
        <w:bidi w:val="0"/>
        <w:rPr>
          <w:rFonts w:hint="eastAsia"/>
          <w:lang w:val="en-US" w:eastAsia="zh-CN"/>
        </w:rPr>
      </w:pPr>
      <w:r>
        <w:rPr>
          <w:rStyle w:val="21"/>
          <w:rFonts w:hint="eastAsia"/>
          <w:lang w:val="en-US" w:eastAsia="zh-CN"/>
        </w:rPr>
        <w:t>1.4.1</w:t>
      </w:r>
      <w:r>
        <w:rPr>
          <w:rFonts w:hint="eastAsia"/>
          <w:lang w:val="en-US" w:eastAsia="zh-CN"/>
        </w:rPr>
        <w:t>不符合质量标准；</w:t>
      </w:r>
    </w:p>
    <w:p w14:paraId="34C11863">
      <w:pPr>
        <w:bidi w:val="0"/>
        <w:rPr>
          <w:rFonts w:hint="default"/>
          <w:lang w:val="en-US" w:eastAsia="zh-CN"/>
        </w:rPr>
      </w:pPr>
      <w:r>
        <w:rPr>
          <w:rStyle w:val="21"/>
          <w:rFonts w:hint="eastAsia"/>
          <w:lang w:val="en-US" w:eastAsia="zh-CN"/>
        </w:rPr>
        <w:t>1.4.2</w:t>
      </w:r>
      <w:r>
        <w:rPr>
          <w:rFonts w:hint="eastAsia"/>
          <w:lang w:val="en-US" w:eastAsia="zh-CN"/>
        </w:rPr>
        <w:t>存在商品描述未披露的瑕疵；</w:t>
      </w:r>
    </w:p>
    <w:p w14:paraId="0AC4FB12">
      <w:pPr>
        <w:bidi w:val="0"/>
        <w:rPr>
          <w:rFonts w:hint="default"/>
          <w:lang w:val="en-US" w:eastAsia="zh-CN"/>
        </w:rPr>
      </w:pPr>
      <w:r>
        <w:rPr>
          <w:rStyle w:val="21"/>
          <w:rFonts w:hint="eastAsia"/>
          <w:lang w:val="en-US" w:eastAsia="zh-CN"/>
        </w:rPr>
        <w:t>1.4.3</w:t>
      </w:r>
      <w:r>
        <w:rPr>
          <w:rFonts w:hint="eastAsia"/>
          <w:lang w:val="en-US" w:eastAsia="zh-CN"/>
        </w:rPr>
        <w:t>商品描述存在错误、遗漏或误导性陈述</w:t>
      </w:r>
    </w:p>
    <w:p w14:paraId="5CBE4BFA">
      <w:pPr>
        <w:bidi w:val="0"/>
        <w:rPr>
          <w:rFonts w:hint="default"/>
          <w:lang w:val="en-US" w:eastAsia="zh-CN"/>
        </w:rPr>
      </w:pPr>
      <w:r>
        <w:rPr>
          <w:rStyle w:val="21"/>
          <w:rFonts w:hint="eastAsia"/>
          <w:lang w:val="en-US" w:eastAsia="zh-CN"/>
        </w:rPr>
        <w:t>1.4.4</w:t>
      </w:r>
      <w:r>
        <w:rPr>
          <w:rFonts w:hint="eastAsia"/>
          <w:lang w:val="en-US" w:eastAsia="zh-CN"/>
        </w:rPr>
        <w:t>其他与商品描述存在差异的情形。</w:t>
      </w:r>
    </w:p>
    <w:p w14:paraId="5D4E3EC5">
      <w:pPr>
        <w:pStyle w:val="2"/>
        <w:bidi w:val="0"/>
        <w:rPr>
          <w:rFonts w:hint="eastAsia"/>
          <w:lang w:val="en-US" w:eastAsia="zh-CN"/>
        </w:rPr>
      </w:pPr>
      <w:r>
        <w:rPr>
          <w:rFonts w:hint="eastAsia"/>
          <w:lang w:val="en-US" w:eastAsia="zh-CN"/>
        </w:rPr>
        <w:t>二、商家义务</w:t>
      </w:r>
    </w:p>
    <w:p w14:paraId="67C40EA3">
      <w:pPr>
        <w:pStyle w:val="3"/>
        <w:bidi w:val="0"/>
        <w:rPr>
          <w:rFonts w:hint="eastAsia"/>
          <w:lang w:val="en-US" w:eastAsia="zh-CN"/>
        </w:rPr>
      </w:pPr>
      <w:r>
        <w:rPr>
          <w:rFonts w:hint="default"/>
          <w:lang w:val="en-US" w:eastAsia="zh-CN"/>
        </w:rPr>
        <w:t>2.1</w:t>
      </w:r>
      <w:r>
        <w:rPr>
          <w:rFonts w:hint="eastAsia"/>
          <w:lang w:val="en-US" w:eastAsia="zh-CN"/>
        </w:rPr>
        <w:t>如实描述</w:t>
      </w:r>
    </w:p>
    <w:p w14:paraId="183B8383">
      <w:pPr>
        <w:bidi w:val="0"/>
        <w:rPr>
          <w:rFonts w:hint="eastAsia"/>
          <w:lang w:val="en-US" w:eastAsia="zh-CN"/>
        </w:rPr>
      </w:pPr>
      <w:r>
        <w:rPr>
          <w:rFonts w:hint="eastAsia"/>
          <w:lang w:val="en-US" w:eastAsia="zh-CN"/>
        </w:rPr>
        <w:t>商家应当对商品作出真实、完整、全面的商品描述，不得做虚假或引人误解的描述，不得伪造或者冒用他人认证标志、质量标志等；</w:t>
      </w:r>
    </w:p>
    <w:p w14:paraId="48DD6C18">
      <w:pPr>
        <w:pStyle w:val="3"/>
        <w:bidi w:val="0"/>
        <w:rPr>
          <w:rFonts w:hint="eastAsia"/>
          <w:lang w:val="en-US" w:eastAsia="zh-CN"/>
        </w:rPr>
      </w:pPr>
      <w:r>
        <w:rPr>
          <w:rFonts w:hint="eastAsia"/>
          <w:lang w:val="en-US" w:eastAsia="zh-CN"/>
        </w:rPr>
        <w:t>2.2按实发货</w:t>
      </w:r>
    </w:p>
    <w:p w14:paraId="538677E9">
      <w:pPr>
        <w:bidi w:val="0"/>
        <w:rPr>
          <w:rFonts w:hint="eastAsia"/>
          <w:lang w:val="en-US" w:eastAsia="zh-CN"/>
        </w:rPr>
      </w:pPr>
      <w:r>
        <w:rPr>
          <w:rFonts w:hint="eastAsia"/>
          <w:lang w:val="en-US" w:eastAsia="zh-CN"/>
        </w:rPr>
        <w:t>商家确保实际发货商品与其商品描述一致。</w:t>
      </w:r>
    </w:p>
    <w:p w14:paraId="054F2FA6">
      <w:pPr>
        <w:pStyle w:val="3"/>
        <w:bidi w:val="0"/>
        <w:rPr>
          <w:rFonts w:hint="eastAsia"/>
          <w:lang w:val="en-US" w:eastAsia="zh-CN"/>
        </w:rPr>
      </w:pPr>
      <w:r>
        <w:rPr>
          <w:rFonts w:hint="eastAsia"/>
          <w:lang w:val="en-US" w:eastAsia="zh-CN"/>
        </w:rPr>
        <w:t>2.3符合要求</w:t>
      </w:r>
    </w:p>
    <w:p w14:paraId="2BAFB8FD">
      <w:pPr>
        <w:bidi w:val="0"/>
        <w:rPr>
          <w:rFonts w:hint="eastAsia"/>
          <w:lang w:val="en-US" w:eastAsia="zh-CN"/>
        </w:rPr>
      </w:pPr>
      <w:r>
        <w:rPr>
          <w:rStyle w:val="21"/>
          <w:rFonts w:hint="eastAsia"/>
          <w:lang w:val="en-US" w:eastAsia="zh-CN"/>
        </w:rPr>
        <w:t>2.3.1</w:t>
      </w:r>
      <w:r>
        <w:rPr>
          <w:rFonts w:hint="eastAsia"/>
          <w:lang w:val="en-US" w:eastAsia="zh-CN"/>
        </w:rPr>
        <w:t>商家销售商品应当符合下列要求：</w:t>
      </w:r>
    </w:p>
    <w:p w14:paraId="53569E57">
      <w:pPr>
        <w:bidi w:val="0"/>
        <w:rPr>
          <w:rFonts w:hint="eastAsia"/>
          <w:lang w:val="en-US" w:eastAsia="zh-CN"/>
        </w:rPr>
      </w:pPr>
      <w:r>
        <w:rPr>
          <w:rStyle w:val="22"/>
          <w:rFonts w:hint="eastAsia"/>
          <w:lang w:val="en-US" w:eastAsia="zh-CN"/>
        </w:rPr>
        <w:t>（1）</w:t>
      </w:r>
      <w:r>
        <w:rPr>
          <w:rFonts w:hint="eastAsia"/>
          <w:lang w:val="en-US" w:eastAsia="zh-CN"/>
        </w:rPr>
        <w:t>符合国家强制性国家标准、法律法规强制性规定，且商家不得通过商品描述排除对强制性标准、法律法规强制性规定的适用；</w:t>
      </w:r>
    </w:p>
    <w:p w14:paraId="01628CFA">
      <w:pPr>
        <w:bidi w:val="0"/>
        <w:rPr>
          <w:rFonts w:hint="default"/>
          <w:lang w:val="en-US" w:eastAsia="zh-CN"/>
        </w:rPr>
      </w:pPr>
      <w:r>
        <w:rPr>
          <w:rStyle w:val="22"/>
          <w:rFonts w:hint="eastAsia"/>
          <w:lang w:val="en-US" w:eastAsia="zh-CN"/>
        </w:rPr>
        <w:t>（2）</w:t>
      </w:r>
      <w:r>
        <w:rPr>
          <w:rFonts w:hint="eastAsia"/>
          <w:lang w:val="en-US" w:eastAsia="zh-CN"/>
        </w:rPr>
        <w:t>符合星火云购平台发布的企业标准</w:t>
      </w:r>
    </w:p>
    <w:p w14:paraId="6804081E">
      <w:pPr>
        <w:bidi w:val="0"/>
        <w:rPr>
          <w:rFonts w:hint="default"/>
          <w:lang w:val="en-US" w:eastAsia="zh-CN"/>
        </w:rPr>
      </w:pPr>
      <w:r>
        <w:rPr>
          <w:rStyle w:val="22"/>
          <w:rFonts w:hint="eastAsia"/>
          <w:lang w:val="en-US" w:eastAsia="zh-CN"/>
        </w:rPr>
        <w:t>（3）</w:t>
      </w:r>
      <w:r>
        <w:rPr>
          <w:rFonts w:hint="eastAsia"/>
          <w:lang w:val="en-US" w:eastAsia="zh-CN"/>
        </w:rPr>
        <w:t>没有强制性国家标准且没有星火云购发布的企业标准的，商品应当符合相关推荐性国家标准、行业标准、地方标准、团体标准或者其他企业标准；</w:t>
      </w:r>
    </w:p>
    <w:p w14:paraId="465B015F">
      <w:pPr>
        <w:bidi w:val="0"/>
        <w:rPr>
          <w:rFonts w:hint="default"/>
          <w:lang w:val="en-US" w:eastAsia="zh-CN"/>
        </w:rPr>
      </w:pPr>
      <w:r>
        <w:rPr>
          <w:rStyle w:val="22"/>
          <w:rFonts w:hint="eastAsia"/>
          <w:lang w:val="en-US" w:eastAsia="zh-CN"/>
        </w:rPr>
        <w:t>（4）</w:t>
      </w:r>
      <w:r>
        <w:rPr>
          <w:rFonts w:hint="eastAsia"/>
          <w:lang w:val="en-US" w:eastAsia="zh-CN"/>
        </w:rPr>
        <w:t>没有相应质量标准但是可能危及消费者人身、财产安全的商品，应当符合保障收费者人身、财产安全的要求；</w:t>
      </w:r>
    </w:p>
    <w:p w14:paraId="4E3C37FB">
      <w:pPr>
        <w:bidi w:val="0"/>
        <w:rPr>
          <w:rFonts w:hint="default"/>
          <w:lang w:val="en-US" w:eastAsia="zh-CN"/>
        </w:rPr>
      </w:pPr>
      <w:r>
        <w:rPr>
          <w:rStyle w:val="22"/>
          <w:rFonts w:hint="eastAsia"/>
          <w:lang w:val="en-US" w:eastAsia="zh-CN"/>
        </w:rPr>
        <w:t>（5）</w:t>
      </w:r>
      <w:r>
        <w:rPr>
          <w:rFonts w:hint="eastAsia"/>
          <w:lang w:val="en-US" w:eastAsia="zh-CN"/>
        </w:rPr>
        <w:t>具备商品的使用性能、质量状况，但是对瑕疵作出说明的除外。</w:t>
      </w:r>
    </w:p>
    <w:p w14:paraId="2EF1297E">
      <w:pPr>
        <w:pStyle w:val="2"/>
        <w:bidi w:val="0"/>
        <w:rPr>
          <w:rFonts w:hint="eastAsia"/>
          <w:lang w:val="en-US" w:eastAsia="zh-CN"/>
        </w:rPr>
      </w:pPr>
      <w:r>
        <w:rPr>
          <w:rFonts w:hint="eastAsia"/>
          <w:lang w:val="en-US" w:eastAsia="zh-CN"/>
        </w:rPr>
        <w:t>三、认定标准</w:t>
      </w:r>
    </w:p>
    <w:p w14:paraId="1B36B5D8">
      <w:pPr>
        <w:pStyle w:val="3"/>
        <w:bidi w:val="0"/>
        <w:rPr>
          <w:rFonts w:hint="eastAsia"/>
          <w:lang w:val="en-US" w:eastAsia="zh-CN"/>
        </w:rPr>
      </w:pPr>
      <w:r>
        <w:rPr>
          <w:rFonts w:hint="eastAsia"/>
          <w:lang w:val="en-US" w:eastAsia="zh-CN"/>
        </w:rPr>
        <w:t>3.1分类原则</w:t>
      </w:r>
    </w:p>
    <w:p w14:paraId="2660343E">
      <w:pPr>
        <w:bidi w:val="0"/>
        <w:rPr>
          <w:rFonts w:hint="eastAsia"/>
          <w:lang w:val="en-US" w:eastAsia="zh-CN"/>
        </w:rPr>
      </w:pPr>
      <w:r>
        <w:rPr>
          <w:rFonts w:hint="eastAsia"/>
          <w:lang w:val="en-US" w:eastAsia="zh-CN"/>
        </w:rPr>
        <w:t>平台按照不同的商品种类，根据商品描述不符或抽检不合格的程度，对违规情形进行分类。</w:t>
      </w:r>
    </w:p>
    <w:p w14:paraId="2070541C">
      <w:pPr>
        <w:pStyle w:val="3"/>
        <w:bidi w:val="0"/>
        <w:rPr>
          <w:rFonts w:hint="eastAsia"/>
          <w:lang w:val="en-US" w:eastAsia="zh-CN"/>
        </w:rPr>
      </w:pPr>
      <w:r>
        <w:rPr>
          <w:rFonts w:hint="eastAsia"/>
          <w:lang w:val="en-US" w:eastAsia="zh-CN"/>
        </w:rPr>
        <w:t>3.2 分类标准</w:t>
      </w:r>
    </w:p>
    <w:p w14:paraId="15CC3925">
      <w:pPr>
        <w:bidi w:val="0"/>
        <w:rPr>
          <w:rFonts w:hint="eastAsia"/>
          <w:lang w:val="en-US" w:eastAsia="zh-CN"/>
        </w:rPr>
      </w:pPr>
      <w:r>
        <w:rPr>
          <w:rFonts w:hint="eastAsia"/>
          <w:lang w:val="en-US" w:eastAsia="zh-CN"/>
        </w:rPr>
        <w:t>描述不符或抽检不合格分为A、B、C、D类四类。</w:t>
      </w:r>
    </w:p>
    <w:p w14:paraId="41582DCC">
      <w:pPr>
        <w:bidi w:val="0"/>
        <w:rPr>
          <w:rFonts w:hint="eastAsia"/>
          <w:lang w:val="en-US" w:eastAsia="zh-CN"/>
        </w:rPr>
      </w:pPr>
      <w:r>
        <w:rPr>
          <w:rStyle w:val="21"/>
          <w:rFonts w:hint="eastAsia"/>
          <w:lang w:val="en-US" w:eastAsia="zh-CN"/>
        </w:rPr>
        <w:t>3.2.1</w:t>
      </w:r>
      <w:r>
        <w:rPr>
          <w:rFonts w:hint="eastAsia"/>
          <w:lang w:val="en-US" w:eastAsia="zh-CN"/>
        </w:rPr>
        <w:t>存在下述情形之一的，认定为A类：</w:t>
      </w:r>
    </w:p>
    <w:p w14:paraId="42BBAE68">
      <w:pPr>
        <w:bidi w:val="0"/>
        <w:rPr>
          <w:rFonts w:hint="eastAsia"/>
          <w:lang w:val="en-US" w:eastAsia="zh-CN"/>
        </w:rPr>
      </w:pPr>
      <w:r>
        <w:rPr>
          <w:rStyle w:val="22"/>
          <w:rFonts w:hint="eastAsia"/>
          <w:lang w:val="en-US" w:eastAsia="zh-CN"/>
        </w:rPr>
        <w:t>（1）</w:t>
      </w:r>
      <w:r>
        <w:rPr>
          <w:rFonts w:hint="eastAsia"/>
          <w:lang w:val="en-US" w:eastAsia="zh-CN"/>
        </w:rPr>
        <w:t>经与商品描述比对，存在的差异严重影响消费者正常使用或严重影响消费者购买决策的；</w:t>
      </w:r>
    </w:p>
    <w:p w14:paraId="7143EA7B">
      <w:pPr>
        <w:bidi w:val="0"/>
        <w:rPr>
          <w:rFonts w:hint="default"/>
          <w:lang w:val="en-US" w:eastAsia="zh-CN"/>
        </w:rPr>
      </w:pPr>
      <w:r>
        <w:rPr>
          <w:rStyle w:val="22"/>
          <w:rFonts w:hint="eastAsia"/>
          <w:lang w:val="en-US" w:eastAsia="zh-CN"/>
        </w:rPr>
        <w:t>（2）</w:t>
      </w:r>
      <w:r>
        <w:rPr>
          <w:rFonts w:hint="eastAsia"/>
          <w:lang w:val="en-US" w:eastAsia="zh-CN"/>
        </w:rPr>
        <w:t>与相关质量标准严重不符的情形；</w:t>
      </w:r>
    </w:p>
    <w:p w14:paraId="098523CB">
      <w:pPr>
        <w:bidi w:val="0"/>
        <w:rPr>
          <w:rFonts w:hint="default"/>
          <w:lang w:val="en-US" w:eastAsia="zh-CN"/>
        </w:rPr>
      </w:pPr>
      <w:r>
        <w:rPr>
          <w:rStyle w:val="22"/>
          <w:rFonts w:hint="eastAsia"/>
          <w:lang w:val="en-US" w:eastAsia="zh-CN"/>
        </w:rPr>
        <w:t>（3）</w:t>
      </w:r>
      <w:r>
        <w:rPr>
          <w:rFonts w:hint="eastAsia"/>
          <w:lang w:val="en-US" w:eastAsia="zh-CN"/>
        </w:rPr>
        <w:t>违反法律、法规规定的。</w:t>
      </w:r>
    </w:p>
    <w:p w14:paraId="4C037B8C">
      <w:pPr>
        <w:bidi w:val="0"/>
        <w:rPr>
          <w:rFonts w:hint="eastAsia"/>
          <w:lang w:val="en-US" w:eastAsia="zh-CN"/>
        </w:rPr>
      </w:pPr>
      <w:r>
        <w:rPr>
          <w:rStyle w:val="21"/>
          <w:rFonts w:hint="eastAsia"/>
          <w:lang w:val="en-US" w:eastAsia="zh-CN"/>
        </w:rPr>
        <w:t>3.2.2</w:t>
      </w:r>
      <w:r>
        <w:rPr>
          <w:rFonts w:hint="eastAsia"/>
          <w:lang w:val="en-US" w:eastAsia="zh-CN"/>
        </w:rPr>
        <w:t>存在下述情形之一的，认定为B类：</w:t>
      </w:r>
    </w:p>
    <w:p w14:paraId="46EBF274">
      <w:pPr>
        <w:bidi w:val="0"/>
        <w:rPr>
          <w:rFonts w:hint="eastAsia"/>
          <w:lang w:val="en-US" w:eastAsia="zh-CN"/>
        </w:rPr>
      </w:pPr>
      <w:r>
        <w:rPr>
          <w:rStyle w:val="22"/>
          <w:rFonts w:hint="eastAsia"/>
          <w:lang w:val="en-US" w:eastAsia="zh-CN"/>
        </w:rPr>
        <w:t>（1）</w:t>
      </w:r>
      <w:r>
        <w:rPr>
          <w:rFonts w:hint="eastAsia"/>
          <w:lang w:val="en-US" w:eastAsia="zh-CN"/>
        </w:rPr>
        <w:t>经与商品描述比对，存在较大差异，会影响消费者正常使用或影响消费者购买决策的；</w:t>
      </w:r>
    </w:p>
    <w:p w14:paraId="7B76C9C6">
      <w:pPr>
        <w:bidi w:val="0"/>
        <w:rPr>
          <w:rFonts w:hint="default"/>
          <w:lang w:val="en-US" w:eastAsia="zh-CN"/>
        </w:rPr>
      </w:pPr>
      <w:r>
        <w:rPr>
          <w:rStyle w:val="22"/>
          <w:rFonts w:hint="eastAsia"/>
          <w:lang w:val="en-US" w:eastAsia="zh-CN"/>
        </w:rPr>
        <w:t>（2）</w:t>
      </w:r>
      <w:r>
        <w:rPr>
          <w:rFonts w:hint="eastAsia"/>
          <w:lang w:val="en-US" w:eastAsia="zh-CN"/>
        </w:rPr>
        <w:t>与相关质量标准不符且商品功能存在明显瑕疵。</w:t>
      </w:r>
    </w:p>
    <w:p w14:paraId="28DE508D">
      <w:pPr>
        <w:bidi w:val="0"/>
        <w:rPr>
          <w:rFonts w:hint="eastAsia"/>
          <w:lang w:val="en-US" w:eastAsia="zh-CN"/>
        </w:rPr>
      </w:pPr>
      <w:r>
        <w:rPr>
          <w:rStyle w:val="21"/>
          <w:rFonts w:hint="eastAsia"/>
          <w:lang w:val="en-US" w:eastAsia="zh-CN"/>
        </w:rPr>
        <w:t>3.2.3</w:t>
      </w:r>
      <w:r>
        <w:rPr>
          <w:rFonts w:hint="eastAsia"/>
          <w:lang w:val="en-US" w:eastAsia="zh-CN"/>
        </w:rPr>
        <w:t>存在下述情形之一的，认定为C类：</w:t>
      </w:r>
    </w:p>
    <w:p w14:paraId="6FB3273A">
      <w:pPr>
        <w:bidi w:val="0"/>
        <w:rPr>
          <w:rFonts w:hint="eastAsia"/>
          <w:lang w:val="en-US" w:eastAsia="zh-CN"/>
        </w:rPr>
      </w:pPr>
      <w:r>
        <w:rPr>
          <w:rStyle w:val="22"/>
          <w:rFonts w:hint="eastAsia"/>
          <w:lang w:val="en-US" w:eastAsia="zh-CN"/>
        </w:rPr>
        <w:t>（1）</w:t>
      </w:r>
      <w:r>
        <w:rPr>
          <w:rFonts w:hint="eastAsia"/>
          <w:lang w:val="en-US" w:eastAsia="zh-CN"/>
        </w:rPr>
        <w:t>经与商品描述比对，存在一定差异，会对消费者正常使用或接受服务造成影响的；</w:t>
      </w:r>
    </w:p>
    <w:p w14:paraId="79283443">
      <w:pPr>
        <w:bidi w:val="0"/>
        <w:rPr>
          <w:rFonts w:hint="default"/>
          <w:lang w:val="en-US" w:eastAsia="zh-CN"/>
        </w:rPr>
      </w:pPr>
      <w:r>
        <w:rPr>
          <w:rStyle w:val="22"/>
          <w:rFonts w:hint="eastAsia"/>
          <w:lang w:val="en-US" w:eastAsia="zh-CN"/>
        </w:rPr>
        <w:t>（2）</w:t>
      </w:r>
      <w:r>
        <w:rPr>
          <w:rFonts w:hint="eastAsia"/>
          <w:lang w:val="en-US" w:eastAsia="zh-CN"/>
        </w:rPr>
        <w:t>商家报名平台活动时，商品存在标志标识不合格的；</w:t>
      </w:r>
    </w:p>
    <w:p w14:paraId="6BB33704">
      <w:pPr>
        <w:bidi w:val="0"/>
        <w:rPr>
          <w:rFonts w:hint="default"/>
          <w:lang w:val="en-US" w:eastAsia="zh-CN"/>
        </w:rPr>
      </w:pPr>
      <w:r>
        <w:rPr>
          <w:rStyle w:val="22"/>
          <w:rFonts w:hint="eastAsia"/>
          <w:lang w:val="en-US" w:eastAsia="zh-CN"/>
        </w:rPr>
        <w:t>（3）</w:t>
      </w:r>
      <w:r>
        <w:rPr>
          <w:rFonts w:hint="eastAsia"/>
          <w:lang w:val="en-US" w:eastAsia="zh-CN"/>
        </w:rPr>
        <w:t>与相关质量标准不符但情节较轻的。</w:t>
      </w:r>
    </w:p>
    <w:p w14:paraId="376108A3">
      <w:pPr>
        <w:bidi w:val="0"/>
        <w:rPr>
          <w:rFonts w:hint="eastAsia"/>
          <w:lang w:val="en-US" w:eastAsia="zh-CN"/>
        </w:rPr>
      </w:pPr>
      <w:r>
        <w:rPr>
          <w:rStyle w:val="21"/>
          <w:rFonts w:hint="eastAsia"/>
          <w:lang w:val="en-US" w:eastAsia="zh-CN"/>
        </w:rPr>
        <w:t>3.2.4</w:t>
      </w:r>
      <w:r>
        <w:rPr>
          <w:rFonts w:hint="eastAsia"/>
          <w:lang w:val="en-US" w:eastAsia="zh-CN"/>
        </w:rPr>
        <w:t>存在下述情形之一的，认定为D类：</w:t>
      </w:r>
    </w:p>
    <w:p w14:paraId="29060B1D">
      <w:pPr>
        <w:bidi w:val="0"/>
        <w:rPr>
          <w:rFonts w:hint="default"/>
          <w:lang w:val="en-US" w:eastAsia="zh-CN"/>
        </w:rPr>
      </w:pPr>
      <w:r>
        <w:rPr>
          <w:rStyle w:val="22"/>
          <w:rFonts w:hint="eastAsia"/>
          <w:lang w:val="en-US" w:eastAsia="zh-CN"/>
        </w:rPr>
        <w:t>（1）</w:t>
      </w:r>
      <w:r>
        <w:rPr>
          <w:rFonts w:hint="eastAsia"/>
          <w:lang w:val="en-US" w:eastAsia="zh-CN"/>
        </w:rPr>
        <w:t>经与商品描述比对，存在微小差异，不影响消费者正常使用且不影响消费者购买决策的。</w:t>
      </w:r>
    </w:p>
    <w:p w14:paraId="1CCFFFA4">
      <w:pPr>
        <w:pStyle w:val="2"/>
        <w:bidi w:val="0"/>
        <w:rPr>
          <w:rFonts w:hint="eastAsia"/>
          <w:lang w:val="en-US" w:eastAsia="zh-CN"/>
        </w:rPr>
      </w:pPr>
      <w:r>
        <w:rPr>
          <w:rFonts w:hint="eastAsia"/>
          <w:lang w:val="en-US" w:eastAsia="zh-CN"/>
        </w:rPr>
        <w:t>四、商家比对与检测</w:t>
      </w:r>
    </w:p>
    <w:p w14:paraId="2B39E7E4">
      <w:pPr>
        <w:pStyle w:val="3"/>
        <w:bidi w:val="0"/>
        <w:rPr>
          <w:rFonts w:hint="eastAsia"/>
          <w:lang w:val="en-US" w:eastAsia="zh-CN"/>
        </w:rPr>
      </w:pPr>
      <w:r>
        <w:rPr>
          <w:rFonts w:hint="eastAsia"/>
          <w:lang w:val="en-US" w:eastAsia="zh-CN"/>
        </w:rPr>
        <w:t>4.1样本</w:t>
      </w:r>
    </w:p>
    <w:p w14:paraId="77B42843">
      <w:pPr>
        <w:bidi w:val="0"/>
        <w:rPr>
          <w:rFonts w:hint="eastAsia"/>
          <w:lang w:val="en-US" w:eastAsia="zh-CN"/>
        </w:rPr>
      </w:pPr>
      <w:r>
        <w:rPr>
          <w:rFonts w:hint="eastAsia"/>
          <w:lang w:val="en-US" w:eastAsia="zh-CN"/>
        </w:rPr>
        <w:t>星火云购平台有权通过以下途径获取商家所售商品实物及商品信息作为样本（包括但不限于原样、备样、商品图片、消费者评价等信息）：</w:t>
      </w:r>
    </w:p>
    <w:p w14:paraId="3ACD814C">
      <w:pPr>
        <w:bidi w:val="0"/>
        <w:rPr>
          <w:rFonts w:hint="eastAsia"/>
          <w:lang w:val="en-US" w:eastAsia="zh-CN"/>
        </w:rPr>
      </w:pPr>
      <w:r>
        <w:rPr>
          <w:rStyle w:val="21"/>
          <w:rFonts w:hint="eastAsia"/>
          <w:lang w:val="en-US" w:eastAsia="zh-CN"/>
        </w:rPr>
        <w:t>4.1.1</w:t>
      </w:r>
      <w:r>
        <w:rPr>
          <w:rFonts w:hint="eastAsia"/>
          <w:lang w:val="en-US" w:eastAsia="zh-CN"/>
        </w:rPr>
        <w:t>星火云购平台以消费者身份自商家店铺购买的商品；</w:t>
      </w:r>
    </w:p>
    <w:p w14:paraId="3A7405AB">
      <w:pPr>
        <w:bidi w:val="0"/>
        <w:rPr>
          <w:rFonts w:hint="default"/>
          <w:lang w:val="en-US" w:eastAsia="zh-CN"/>
        </w:rPr>
      </w:pPr>
      <w:r>
        <w:rPr>
          <w:rStyle w:val="21"/>
          <w:rFonts w:hint="eastAsia"/>
          <w:lang w:val="en-US" w:eastAsia="zh-CN"/>
        </w:rPr>
        <w:t>4.1.2</w:t>
      </w:r>
      <w:r>
        <w:rPr>
          <w:rFonts w:hint="eastAsia"/>
          <w:lang w:val="en-US" w:eastAsia="zh-CN"/>
        </w:rPr>
        <w:t>消费者向星火云购平台提供的其在商家店铺购买的商品实物、图片、评价等信息</w:t>
      </w:r>
    </w:p>
    <w:p w14:paraId="1BA63700">
      <w:pPr>
        <w:bidi w:val="0"/>
        <w:rPr>
          <w:rFonts w:hint="default"/>
          <w:lang w:val="en-US" w:eastAsia="zh-CN"/>
        </w:rPr>
      </w:pPr>
      <w:r>
        <w:rPr>
          <w:rStyle w:val="21"/>
          <w:rFonts w:hint="eastAsia"/>
          <w:lang w:val="en-US" w:eastAsia="zh-CN"/>
        </w:rPr>
        <w:t>4.1.3</w:t>
      </w:r>
      <w:r>
        <w:rPr>
          <w:rFonts w:hint="eastAsia"/>
          <w:lang w:val="en-US" w:eastAsia="zh-CN"/>
        </w:rPr>
        <w:t>其他途径获取的商家店铺售出的商品实物及/或商品信息。</w:t>
      </w:r>
    </w:p>
    <w:p w14:paraId="2BAC873C">
      <w:pPr>
        <w:pStyle w:val="3"/>
        <w:bidi w:val="0"/>
        <w:rPr>
          <w:rFonts w:hint="eastAsia"/>
          <w:lang w:val="en-US" w:eastAsia="zh-CN"/>
        </w:rPr>
      </w:pPr>
      <w:r>
        <w:rPr>
          <w:rFonts w:hint="eastAsia"/>
          <w:lang w:val="en-US" w:eastAsia="zh-CN"/>
        </w:rPr>
        <w:t>4.2平台比对或检测</w:t>
      </w:r>
    </w:p>
    <w:p w14:paraId="5E168DA7">
      <w:pPr>
        <w:bidi w:val="0"/>
        <w:rPr>
          <w:rFonts w:hint="eastAsia"/>
          <w:lang w:val="en-US" w:eastAsia="zh-CN"/>
        </w:rPr>
      </w:pPr>
      <w:r>
        <w:rPr>
          <w:rStyle w:val="21"/>
          <w:rFonts w:hint="eastAsia"/>
          <w:lang w:val="en-US" w:eastAsia="zh-CN"/>
        </w:rPr>
        <w:t>4.2.1</w:t>
      </w:r>
      <w:r>
        <w:rPr>
          <w:rFonts w:hint="eastAsia"/>
          <w:lang w:val="en-US" w:eastAsia="zh-CN"/>
        </w:rPr>
        <w:t>星火云购平台有权单方将获取的样本与商品表述或相关质量标准进行比对，或将样本送交检验检测机构进行检验检测。</w:t>
      </w:r>
    </w:p>
    <w:p w14:paraId="231961EE">
      <w:pPr>
        <w:pStyle w:val="2"/>
        <w:bidi w:val="0"/>
        <w:rPr>
          <w:rFonts w:hint="default"/>
          <w:lang w:val="en-US" w:eastAsia="zh-CN"/>
        </w:rPr>
      </w:pPr>
      <w:r>
        <w:rPr>
          <w:rFonts w:hint="eastAsia"/>
          <w:lang w:val="en-US" w:eastAsia="zh-CN"/>
        </w:rPr>
        <w:t>五、违规认定及处理规则</w:t>
      </w:r>
    </w:p>
    <w:p w14:paraId="4F685F02">
      <w:pPr>
        <w:pStyle w:val="3"/>
        <w:bidi w:val="0"/>
        <w:rPr>
          <w:rFonts w:hint="eastAsia"/>
          <w:lang w:val="en-US" w:eastAsia="zh-CN"/>
        </w:rPr>
      </w:pPr>
      <w:r>
        <w:rPr>
          <w:rFonts w:hint="eastAsia"/>
          <w:lang w:val="en-US" w:eastAsia="zh-CN"/>
        </w:rPr>
        <w:t>5.1违规认定</w:t>
      </w:r>
    </w:p>
    <w:p w14:paraId="124C45A2">
      <w:pPr>
        <w:bidi w:val="0"/>
        <w:rPr>
          <w:rFonts w:hint="eastAsia"/>
          <w:lang w:val="en-US" w:eastAsia="zh-CN"/>
        </w:rPr>
      </w:pPr>
      <w:r>
        <w:rPr>
          <w:rFonts w:hint="eastAsia"/>
          <w:lang w:val="en-US" w:eastAsia="zh-CN"/>
        </w:rPr>
        <w:t>商品出现下列情形之一的，星火云购平台有权认定商家存在描述不符或抽检不合格情形：</w:t>
      </w:r>
    </w:p>
    <w:p w14:paraId="1EF2AD68">
      <w:pPr>
        <w:bidi w:val="0"/>
        <w:rPr>
          <w:rFonts w:hint="eastAsia"/>
          <w:lang w:val="en-US" w:eastAsia="zh-CN"/>
        </w:rPr>
      </w:pPr>
      <w:r>
        <w:rPr>
          <w:rStyle w:val="21"/>
          <w:rFonts w:hint="eastAsia"/>
          <w:lang w:val="en-US" w:eastAsia="zh-CN"/>
        </w:rPr>
        <w:t>5.1.1</w:t>
      </w:r>
      <w:r>
        <w:rPr>
          <w:rFonts w:hint="eastAsia"/>
          <w:lang w:val="en-US" w:eastAsia="zh-CN"/>
        </w:rPr>
        <w:t>平台以普通或非专业人员的知识水平对样本与商品描述或相关质量标准进行比对，发现样本存在第1.4条所述情形；</w:t>
      </w:r>
    </w:p>
    <w:p w14:paraId="0D9FF70B">
      <w:pPr>
        <w:bidi w:val="0"/>
        <w:rPr>
          <w:rFonts w:hint="default"/>
          <w:lang w:val="en-US" w:eastAsia="zh-CN"/>
        </w:rPr>
      </w:pPr>
      <w:r>
        <w:rPr>
          <w:rStyle w:val="21"/>
          <w:rFonts w:hint="eastAsia"/>
          <w:lang w:val="en-US" w:eastAsia="zh-CN"/>
        </w:rPr>
        <w:t>5.2.2</w:t>
      </w:r>
      <w:r>
        <w:rPr>
          <w:rFonts w:hint="eastAsia"/>
          <w:lang w:val="en-US" w:eastAsia="zh-CN"/>
        </w:rPr>
        <w:t>平台将样本送交检测机构进行检验检测，发现样本存在第1.4条所述情形；</w:t>
      </w:r>
    </w:p>
    <w:p w14:paraId="65ABB292">
      <w:pPr>
        <w:bidi w:val="0"/>
        <w:rPr>
          <w:rFonts w:hint="eastAsia"/>
          <w:lang w:val="en-US" w:eastAsia="zh-CN"/>
        </w:rPr>
      </w:pPr>
      <w:r>
        <w:rPr>
          <w:rStyle w:val="21"/>
          <w:rFonts w:hint="eastAsia"/>
          <w:lang w:val="en-US" w:eastAsia="zh-CN"/>
        </w:rPr>
        <w:t>5.3.3</w:t>
      </w:r>
      <w:r>
        <w:rPr>
          <w:rFonts w:hint="eastAsia"/>
          <w:lang w:val="en-US" w:eastAsia="zh-CN"/>
        </w:rPr>
        <w:t>平台通过其他途径获得商品信息或线索，发现商家店铺存在第1.4条所述情形。</w:t>
      </w:r>
    </w:p>
    <w:p w14:paraId="07B67D59">
      <w:pPr>
        <w:pStyle w:val="3"/>
        <w:bidi w:val="0"/>
        <w:rPr>
          <w:rFonts w:hint="eastAsia"/>
          <w:lang w:val="en-US" w:eastAsia="zh-CN"/>
        </w:rPr>
      </w:pPr>
      <w:r>
        <w:rPr>
          <w:rFonts w:hint="eastAsia"/>
          <w:lang w:val="en-US" w:eastAsia="zh-CN"/>
        </w:rPr>
        <w:t>5.2违规处理措施</w:t>
      </w:r>
    </w:p>
    <w:p w14:paraId="4B984A2C">
      <w:pPr>
        <w:bidi w:val="0"/>
        <w:rPr>
          <w:rFonts w:hint="eastAsia"/>
          <w:lang w:val="en-US" w:eastAsia="zh-CN"/>
        </w:rPr>
      </w:pPr>
      <w:r>
        <w:rPr>
          <w:rStyle w:val="21"/>
          <w:rFonts w:hint="eastAsia"/>
          <w:lang w:val="en-US" w:eastAsia="zh-CN"/>
        </w:rPr>
        <w:t>5.2.1</w:t>
      </w:r>
      <w:r>
        <w:rPr>
          <w:rFonts w:hint="eastAsia"/>
          <w:lang w:val="en-US" w:eastAsia="zh-CN"/>
        </w:rPr>
        <w:t>除非另有规定，平台在认定商家存在描述或抽检不合格情形的，有权在任何时间采取下列一项或多项措施：</w:t>
      </w:r>
    </w:p>
    <w:p w14:paraId="5A245DE5">
      <w:pPr>
        <w:bidi w:val="0"/>
        <w:rPr>
          <w:rFonts w:hint="eastAsia"/>
          <w:lang w:val="en-US" w:eastAsia="zh-CN"/>
        </w:rPr>
      </w:pPr>
      <w:r>
        <w:rPr>
          <w:rStyle w:val="22"/>
          <w:rFonts w:hint="eastAsia"/>
          <w:lang w:val="en-US" w:eastAsia="zh-CN"/>
        </w:rPr>
        <w:t>（1）</w:t>
      </w:r>
      <w:r>
        <w:rPr>
          <w:rFonts w:hint="eastAsia"/>
          <w:lang w:val="en-US" w:eastAsia="zh-CN"/>
        </w:rPr>
        <w:t>部分或全部商品降权、屏蔽、下架、禁售、删除；</w:t>
      </w:r>
    </w:p>
    <w:p w14:paraId="5FCCC139">
      <w:pPr>
        <w:bidi w:val="0"/>
        <w:rPr>
          <w:rFonts w:hint="default"/>
          <w:lang w:val="en-US" w:eastAsia="zh-CN"/>
        </w:rPr>
      </w:pPr>
      <w:r>
        <w:rPr>
          <w:rStyle w:val="22"/>
          <w:rFonts w:hint="eastAsia"/>
          <w:lang w:val="en-US" w:eastAsia="zh-CN"/>
        </w:rPr>
        <w:t>（2）</w:t>
      </w:r>
      <w:r>
        <w:rPr>
          <w:rFonts w:hint="eastAsia"/>
          <w:lang w:val="en-US" w:eastAsia="zh-CN"/>
        </w:rPr>
        <w:t>部分或全部商品移除资源位、禁止上资源位、移除广告；</w:t>
      </w:r>
    </w:p>
    <w:p w14:paraId="24B60281">
      <w:pPr>
        <w:bidi w:val="0"/>
        <w:rPr>
          <w:rFonts w:hint="default"/>
          <w:lang w:val="en-US" w:eastAsia="zh-CN"/>
        </w:rPr>
      </w:pPr>
      <w:r>
        <w:rPr>
          <w:rStyle w:val="22"/>
          <w:rFonts w:hint="eastAsia"/>
          <w:lang w:val="en-US" w:eastAsia="zh-CN"/>
        </w:rPr>
        <w:t>（3）</w:t>
      </w:r>
      <w:r>
        <w:rPr>
          <w:rFonts w:hint="eastAsia"/>
          <w:lang w:val="en-US" w:eastAsia="zh-CN"/>
        </w:rPr>
        <w:t>店铺禁止上新、禁止上架</w:t>
      </w:r>
    </w:p>
    <w:p w14:paraId="118EB2F2">
      <w:pPr>
        <w:bidi w:val="0"/>
        <w:rPr>
          <w:rFonts w:hint="eastAsia"/>
          <w:lang w:val="en-US" w:eastAsia="zh-CN"/>
        </w:rPr>
      </w:pPr>
      <w:r>
        <w:rPr>
          <w:rStyle w:val="22"/>
          <w:rFonts w:hint="eastAsia"/>
          <w:lang w:val="en-US" w:eastAsia="zh-CN"/>
        </w:rPr>
        <w:t>（4）</w:t>
      </w:r>
      <w:r>
        <w:rPr>
          <w:rFonts w:hint="eastAsia"/>
          <w:lang w:val="en-US" w:eastAsia="zh-CN"/>
        </w:rPr>
        <w:t>关闭或限制店铺权限、店铺功能；</w:t>
      </w:r>
    </w:p>
    <w:p w14:paraId="04A1224F">
      <w:pPr>
        <w:bidi w:val="0"/>
        <w:rPr>
          <w:rFonts w:hint="default"/>
          <w:lang w:val="en-US" w:eastAsia="zh-CN"/>
        </w:rPr>
      </w:pPr>
      <w:r>
        <w:rPr>
          <w:rStyle w:val="22"/>
          <w:rFonts w:hint="eastAsia"/>
          <w:lang w:val="en-US" w:eastAsia="zh-CN"/>
        </w:rPr>
        <w:t>（5）</w:t>
      </w:r>
      <w:r>
        <w:rPr>
          <w:rFonts w:hint="eastAsia"/>
          <w:lang w:val="en-US" w:eastAsia="zh-CN"/>
        </w:rPr>
        <w:t>限制退店</w:t>
      </w:r>
    </w:p>
    <w:p w14:paraId="632E03AE">
      <w:pPr>
        <w:bidi w:val="0"/>
        <w:rPr>
          <w:rFonts w:hint="default"/>
          <w:lang w:val="en-US" w:eastAsia="zh-CN"/>
        </w:rPr>
      </w:pPr>
      <w:r>
        <w:rPr>
          <w:rStyle w:val="22"/>
          <w:rFonts w:hint="eastAsia"/>
          <w:lang w:val="en-US" w:eastAsia="zh-CN"/>
        </w:rPr>
        <w:t>（6）</w:t>
      </w:r>
      <w:r>
        <w:rPr>
          <w:rFonts w:hint="eastAsia"/>
          <w:lang w:val="en-US" w:eastAsia="zh-CN"/>
        </w:rPr>
        <w:t>提高店铺保证金标准、限制店铺资金（包括货款、店铺保证金、活动保证金等，下同）提现；</w:t>
      </w:r>
    </w:p>
    <w:p w14:paraId="3573BE98">
      <w:pPr>
        <w:bidi w:val="0"/>
        <w:rPr>
          <w:rFonts w:hint="default"/>
          <w:lang w:val="en-US" w:eastAsia="zh-CN"/>
        </w:rPr>
      </w:pPr>
      <w:r>
        <w:rPr>
          <w:rStyle w:val="22"/>
          <w:rFonts w:hint="eastAsia"/>
          <w:lang w:val="en-US" w:eastAsia="zh-CN"/>
        </w:rPr>
        <w:t>（7）</w:t>
      </w:r>
      <w:r>
        <w:rPr>
          <w:rFonts w:hint="eastAsia"/>
          <w:lang w:val="en-US" w:eastAsia="zh-CN"/>
        </w:rPr>
        <w:t>对已成交的违规商品订单操作关闭交易并退款；</w:t>
      </w:r>
    </w:p>
    <w:p w14:paraId="2C4EEF47">
      <w:pPr>
        <w:bidi w:val="0"/>
        <w:rPr>
          <w:rFonts w:hint="default"/>
          <w:lang w:val="en-US" w:eastAsia="zh-CN"/>
        </w:rPr>
      </w:pPr>
      <w:r>
        <w:rPr>
          <w:rStyle w:val="22"/>
          <w:rFonts w:hint="eastAsia"/>
          <w:lang w:val="en-US" w:eastAsia="zh-CN"/>
        </w:rPr>
        <w:t>（8）</w:t>
      </w:r>
      <w:r>
        <w:rPr>
          <w:rFonts w:hint="eastAsia"/>
          <w:lang w:val="en-US" w:eastAsia="zh-CN"/>
        </w:rPr>
        <w:t>扣除保证金；</w:t>
      </w:r>
    </w:p>
    <w:p w14:paraId="049C8639">
      <w:pPr>
        <w:bidi w:val="0"/>
        <w:rPr>
          <w:rFonts w:hint="default"/>
          <w:lang w:val="en-US" w:eastAsia="zh-CN"/>
        </w:rPr>
      </w:pPr>
      <w:r>
        <w:rPr>
          <w:rStyle w:val="22"/>
          <w:rFonts w:hint="eastAsia"/>
          <w:lang w:val="en-US" w:eastAsia="zh-CN"/>
        </w:rPr>
        <w:t>（9）</w:t>
      </w:r>
      <w:r>
        <w:rPr>
          <w:rFonts w:hint="eastAsia"/>
          <w:lang w:val="en-US" w:eastAsia="zh-CN"/>
        </w:rPr>
        <w:t>其他平台认为必要的处理措施。 </w:t>
      </w:r>
    </w:p>
    <w:p w14:paraId="1E635AA4">
      <w:pPr>
        <w:bidi w:val="0"/>
        <w:rPr>
          <w:rFonts w:hint="eastAsia"/>
          <w:lang w:val="en-US" w:eastAsia="zh-CN"/>
        </w:rPr>
      </w:pPr>
      <w:r>
        <w:rPr>
          <w:rStyle w:val="21"/>
          <w:rFonts w:hint="eastAsia"/>
          <w:lang w:val="en-US" w:eastAsia="zh-CN"/>
        </w:rPr>
        <w:t>5.2.2</w:t>
      </w:r>
      <w:r>
        <w:rPr>
          <w:rFonts w:hint="eastAsia"/>
          <w:lang w:val="en-US" w:eastAsia="zh-CN"/>
        </w:rPr>
        <w:t>平台认定商家描述不符或抽检不合格的类别后，有权要求商家在指定期限内进行整改，除本规则第5.2.1条约定的处理措施外，平台有权进一步采取下列一项或多项违规处理措施：</w:t>
      </w:r>
    </w:p>
    <w:p w14:paraId="1EACAE4F">
      <w:pPr>
        <w:bidi w:val="0"/>
        <w:rPr>
          <w:rFonts w:hint="eastAsia"/>
          <w:lang w:val="en-US" w:eastAsia="zh-CN"/>
        </w:rPr>
      </w:pPr>
      <w:r>
        <w:rPr>
          <w:rStyle w:val="22"/>
          <w:rFonts w:hint="eastAsia"/>
          <w:lang w:val="en-US" w:eastAsia="zh-CN"/>
        </w:rPr>
        <w:t>（1）</w:t>
      </w:r>
      <w:r>
        <w:rPr>
          <w:rFonts w:hint="eastAsia"/>
          <w:lang w:val="en-US" w:eastAsia="zh-CN"/>
        </w:rPr>
        <w:t>解除协议、终止合作；</w:t>
      </w:r>
    </w:p>
    <w:p w14:paraId="3D746E7A">
      <w:pPr>
        <w:bidi w:val="0"/>
        <w:rPr>
          <w:rFonts w:hint="eastAsia"/>
          <w:lang w:val="en-US" w:eastAsia="zh-CN"/>
        </w:rPr>
      </w:pPr>
      <w:r>
        <w:rPr>
          <w:rStyle w:val="22"/>
          <w:rFonts w:hint="eastAsia"/>
          <w:lang w:val="en-US" w:eastAsia="zh-CN"/>
        </w:rPr>
        <w:t>（2）</w:t>
      </w:r>
      <w:r>
        <w:rPr>
          <w:rFonts w:hint="eastAsia"/>
          <w:lang w:val="en-US" w:eastAsia="zh-CN"/>
        </w:rPr>
        <w:t>扣除店铺资金作为消费者赔付金或违规商家应承担的其他款项，并有权就不足部分进一步向商家追偿，消费者赔付金的计算标准如下表：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580"/>
        <w:gridCol w:w="1365"/>
        <w:gridCol w:w="1365"/>
        <w:gridCol w:w="2956"/>
      </w:tblGrid>
      <w:tr w14:paraId="00F6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30B9F892">
            <w:pPr>
              <w:bidi w:val="0"/>
              <w:rPr>
                <w:rFonts w:hint="default"/>
                <w:lang w:val="en-US" w:eastAsia="zh-CN"/>
              </w:rPr>
            </w:pPr>
            <w:r>
              <w:rPr>
                <w:rFonts w:hint="eastAsia"/>
                <w:lang w:val="en-US" w:eastAsia="zh-CN"/>
              </w:rPr>
              <w:t>累计次数（n）</w:t>
            </w:r>
          </w:p>
        </w:tc>
        <w:tc>
          <w:tcPr>
            <w:tcW w:w="1704" w:type="dxa"/>
          </w:tcPr>
          <w:p w14:paraId="74BBBA59">
            <w:pPr>
              <w:bidi w:val="0"/>
              <w:rPr>
                <w:rFonts w:hint="default"/>
                <w:lang w:val="en-US" w:eastAsia="zh-CN"/>
              </w:rPr>
            </w:pPr>
            <w:r>
              <w:rPr>
                <w:rFonts w:hint="eastAsia"/>
                <w:lang w:val="en-US" w:eastAsia="zh-CN"/>
              </w:rPr>
              <w:t>C类</w:t>
            </w:r>
          </w:p>
        </w:tc>
        <w:tc>
          <w:tcPr>
            <w:tcW w:w="1704" w:type="dxa"/>
          </w:tcPr>
          <w:p w14:paraId="05CB49DD">
            <w:pPr>
              <w:bidi w:val="0"/>
              <w:rPr>
                <w:rFonts w:hint="default"/>
                <w:lang w:val="en-US" w:eastAsia="zh-CN"/>
              </w:rPr>
            </w:pPr>
            <w:r>
              <w:rPr>
                <w:rFonts w:hint="eastAsia"/>
                <w:lang w:val="en-US" w:eastAsia="zh-CN"/>
              </w:rPr>
              <w:t>B类</w:t>
            </w:r>
          </w:p>
        </w:tc>
        <w:tc>
          <w:tcPr>
            <w:tcW w:w="1705" w:type="dxa"/>
          </w:tcPr>
          <w:p w14:paraId="6A97526F">
            <w:pPr>
              <w:bidi w:val="0"/>
              <w:rPr>
                <w:rFonts w:hint="default"/>
                <w:lang w:val="en-US" w:eastAsia="zh-CN"/>
              </w:rPr>
            </w:pPr>
            <w:r>
              <w:rPr>
                <w:rFonts w:hint="eastAsia"/>
                <w:lang w:val="en-US" w:eastAsia="zh-CN"/>
              </w:rPr>
              <w:t>A类</w:t>
            </w:r>
          </w:p>
        </w:tc>
        <w:tc>
          <w:tcPr>
            <w:tcW w:w="1705" w:type="dxa"/>
          </w:tcPr>
          <w:p w14:paraId="53583205">
            <w:pPr>
              <w:bidi w:val="0"/>
              <w:rPr>
                <w:rFonts w:hint="default"/>
                <w:lang w:val="en-US" w:eastAsia="zh-CN"/>
              </w:rPr>
            </w:pPr>
            <w:r>
              <w:rPr>
                <w:rFonts w:hint="eastAsia"/>
                <w:lang w:val="en-US" w:eastAsia="zh-CN"/>
              </w:rPr>
              <w:t>备注</w:t>
            </w:r>
          </w:p>
        </w:tc>
      </w:tr>
      <w:tr w14:paraId="2FB3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1D04560">
            <w:pPr>
              <w:bidi w:val="0"/>
              <w:rPr>
                <w:rFonts w:hint="default"/>
                <w:lang w:val="en-US" w:eastAsia="zh-CN"/>
              </w:rPr>
            </w:pPr>
            <w:r>
              <w:rPr>
                <w:rFonts w:hint="eastAsia"/>
                <w:lang w:val="en-US" w:eastAsia="zh-CN"/>
              </w:rPr>
              <w:t>1次</w:t>
            </w:r>
          </w:p>
        </w:tc>
        <w:tc>
          <w:tcPr>
            <w:tcW w:w="1704" w:type="dxa"/>
          </w:tcPr>
          <w:p w14:paraId="429214AF">
            <w:pPr>
              <w:bidi w:val="0"/>
              <w:rPr>
                <w:rFonts w:hint="default"/>
                <w:lang w:val="en-US" w:eastAsia="zh-CN"/>
              </w:rPr>
            </w:pPr>
            <w:r>
              <w:rPr>
                <w:rFonts w:hint="eastAsia"/>
                <w:lang w:val="en-US" w:eastAsia="zh-CN"/>
              </w:rPr>
              <w:t>赔付30日订单，赔付标准为订单商品数量×商品单价×30%</w:t>
            </w:r>
          </w:p>
        </w:tc>
        <w:tc>
          <w:tcPr>
            <w:tcW w:w="1704" w:type="dxa"/>
          </w:tcPr>
          <w:p w14:paraId="0796FEF9">
            <w:pPr>
              <w:bidi w:val="0"/>
              <w:rPr>
                <w:rFonts w:hint="eastAsia"/>
                <w:lang w:val="en-US" w:eastAsia="zh-CN"/>
              </w:rPr>
            </w:pPr>
            <w:r>
              <w:rPr>
                <w:rFonts w:hint="eastAsia"/>
                <w:lang w:val="en-US" w:eastAsia="zh-CN"/>
              </w:rPr>
              <w:t>赔付30日订单，赔付标准为订单商品数量×商品单价×100%</w:t>
            </w:r>
          </w:p>
        </w:tc>
        <w:tc>
          <w:tcPr>
            <w:tcW w:w="1705" w:type="dxa"/>
          </w:tcPr>
          <w:p w14:paraId="6D04785E">
            <w:pPr>
              <w:bidi w:val="0"/>
              <w:rPr>
                <w:rFonts w:hint="eastAsia"/>
                <w:lang w:val="en-US" w:eastAsia="zh-CN"/>
              </w:rPr>
            </w:pPr>
            <w:r>
              <w:rPr>
                <w:rFonts w:hint="eastAsia"/>
                <w:lang w:val="en-US" w:eastAsia="zh-CN"/>
              </w:rPr>
              <w:t>赔付90日订单，赔付标准为订单商品数量×商品单价×300%</w:t>
            </w:r>
          </w:p>
        </w:tc>
        <w:tc>
          <w:tcPr>
            <w:tcW w:w="1705" w:type="dxa"/>
            <w:vMerge w:val="restart"/>
          </w:tcPr>
          <w:p w14:paraId="3B9394C4">
            <w:pPr>
              <w:bidi w:val="0"/>
              <w:rPr>
                <w:rFonts w:hint="eastAsia"/>
                <w:lang w:val="en-US" w:eastAsia="zh-CN"/>
              </w:rPr>
            </w:pPr>
            <w:r>
              <w:rPr>
                <w:rFonts w:hint="eastAsia"/>
              </w:rPr>
              <w:t>3</w:t>
            </w:r>
            <w:r>
              <w:rPr>
                <w:rFonts w:hint="eastAsia"/>
                <w:lang w:val="en-US" w:eastAsia="zh-CN"/>
              </w:rPr>
              <w:t>0/60/90/180/270日订单：抽检不合格商品ID在抽检订单成团日所在周周日（含）以前30/60/90/180/270日内的所有订单或店铺收到严重违规处理通知之日所在周周日（含）以前30/60/90/180/270日内的所有订单（二者以较早时间为准）</w:t>
            </w:r>
          </w:p>
        </w:tc>
      </w:tr>
      <w:tr w14:paraId="6546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B7F8F37">
            <w:pPr>
              <w:bidi w:val="0"/>
              <w:rPr>
                <w:rFonts w:hint="default"/>
                <w:lang w:val="en-US" w:eastAsia="zh-CN"/>
              </w:rPr>
            </w:pPr>
            <w:r>
              <w:rPr>
                <w:rFonts w:hint="eastAsia"/>
                <w:lang w:val="en-US" w:eastAsia="zh-CN"/>
              </w:rPr>
              <w:t>2次</w:t>
            </w:r>
          </w:p>
        </w:tc>
        <w:tc>
          <w:tcPr>
            <w:tcW w:w="1704" w:type="dxa"/>
          </w:tcPr>
          <w:p w14:paraId="7D696E9D">
            <w:pPr>
              <w:bidi w:val="0"/>
              <w:rPr>
                <w:rFonts w:hint="eastAsia"/>
                <w:lang w:val="en-US" w:eastAsia="zh-CN"/>
              </w:rPr>
            </w:pPr>
            <w:r>
              <w:rPr>
                <w:rFonts w:hint="eastAsia"/>
                <w:lang w:val="en-US" w:eastAsia="zh-CN"/>
              </w:rPr>
              <w:t>赔付60日订单，赔付标准为订单商品数量×商品单价×30%</w:t>
            </w:r>
          </w:p>
        </w:tc>
        <w:tc>
          <w:tcPr>
            <w:tcW w:w="1704" w:type="dxa"/>
          </w:tcPr>
          <w:p w14:paraId="7AB7ED36">
            <w:pPr>
              <w:bidi w:val="0"/>
              <w:rPr>
                <w:rFonts w:hint="eastAsia"/>
                <w:lang w:val="en-US" w:eastAsia="zh-CN"/>
              </w:rPr>
            </w:pPr>
            <w:r>
              <w:rPr>
                <w:rFonts w:hint="eastAsia"/>
                <w:lang w:val="en-US" w:eastAsia="zh-CN"/>
              </w:rPr>
              <w:t>赔付60日订单，赔付标准为订单商品数量×商品单价×100%</w:t>
            </w:r>
          </w:p>
        </w:tc>
        <w:tc>
          <w:tcPr>
            <w:tcW w:w="1705" w:type="dxa"/>
          </w:tcPr>
          <w:p w14:paraId="47A4BFB7">
            <w:pPr>
              <w:bidi w:val="0"/>
              <w:rPr>
                <w:rFonts w:hint="eastAsia"/>
                <w:lang w:val="en-US" w:eastAsia="zh-CN"/>
              </w:rPr>
            </w:pPr>
            <w:r>
              <w:rPr>
                <w:rFonts w:hint="eastAsia"/>
                <w:lang w:val="en-US" w:eastAsia="zh-CN"/>
              </w:rPr>
              <w:t>赔付180日订单，赔付标准为订单商品数量×商品单价×300%</w:t>
            </w:r>
          </w:p>
        </w:tc>
        <w:tc>
          <w:tcPr>
            <w:tcW w:w="1705" w:type="dxa"/>
            <w:vMerge w:val="continue"/>
          </w:tcPr>
          <w:p w14:paraId="256213B5">
            <w:pPr>
              <w:bidi w:val="0"/>
              <w:rPr>
                <w:rFonts w:hint="eastAsia"/>
                <w:lang w:val="en-US" w:eastAsia="zh-CN"/>
              </w:rPr>
            </w:pPr>
          </w:p>
        </w:tc>
      </w:tr>
      <w:tr w14:paraId="70DC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64D078A">
            <w:pPr>
              <w:bidi w:val="0"/>
              <w:rPr>
                <w:rFonts w:hint="default"/>
                <w:lang w:val="en-US" w:eastAsia="zh-CN"/>
              </w:rPr>
            </w:pPr>
            <w:r>
              <w:rPr>
                <w:rFonts w:hint="eastAsia"/>
                <w:lang w:val="en-US" w:eastAsia="zh-CN"/>
              </w:rPr>
              <w:t>3次以上</w:t>
            </w:r>
          </w:p>
        </w:tc>
        <w:tc>
          <w:tcPr>
            <w:tcW w:w="1704" w:type="dxa"/>
          </w:tcPr>
          <w:p w14:paraId="64772747">
            <w:pPr>
              <w:bidi w:val="0"/>
              <w:rPr>
                <w:rFonts w:hint="eastAsia"/>
                <w:lang w:val="en-US" w:eastAsia="zh-CN"/>
              </w:rPr>
            </w:pPr>
            <w:r>
              <w:rPr>
                <w:rFonts w:hint="eastAsia"/>
                <w:lang w:val="en-US" w:eastAsia="zh-CN"/>
              </w:rPr>
              <w:t>赔付（30×n）日订单，赔付标准为订单商品数量×商品单价×30%</w:t>
            </w:r>
          </w:p>
        </w:tc>
        <w:tc>
          <w:tcPr>
            <w:tcW w:w="1704" w:type="dxa"/>
          </w:tcPr>
          <w:p w14:paraId="1CEA6451">
            <w:pPr>
              <w:bidi w:val="0"/>
              <w:rPr>
                <w:rFonts w:hint="eastAsia"/>
                <w:lang w:val="en-US" w:eastAsia="zh-CN"/>
              </w:rPr>
            </w:pPr>
            <w:r>
              <w:rPr>
                <w:rFonts w:hint="eastAsia"/>
                <w:lang w:val="en-US" w:eastAsia="zh-CN"/>
              </w:rPr>
              <w:t>赔付90日订单，赔付标准为订单商品数量×商品单价×100%</w:t>
            </w:r>
          </w:p>
        </w:tc>
        <w:tc>
          <w:tcPr>
            <w:tcW w:w="1705" w:type="dxa"/>
          </w:tcPr>
          <w:p w14:paraId="2F24F233">
            <w:pPr>
              <w:bidi w:val="0"/>
              <w:rPr>
                <w:rFonts w:hint="eastAsia"/>
                <w:lang w:val="en-US" w:eastAsia="zh-CN"/>
              </w:rPr>
            </w:pPr>
            <w:r>
              <w:rPr>
                <w:rFonts w:hint="eastAsia"/>
                <w:lang w:val="en-US" w:eastAsia="zh-CN"/>
              </w:rPr>
              <w:t>赔付270日订单，赔付标准为订单商品数量×商品单价×300%</w:t>
            </w:r>
          </w:p>
        </w:tc>
        <w:tc>
          <w:tcPr>
            <w:tcW w:w="1705" w:type="dxa"/>
            <w:vMerge w:val="continue"/>
          </w:tcPr>
          <w:p w14:paraId="11AE8E6E">
            <w:pPr>
              <w:bidi w:val="0"/>
              <w:rPr>
                <w:rFonts w:hint="eastAsia"/>
                <w:lang w:val="en-US" w:eastAsia="zh-CN"/>
              </w:rPr>
            </w:pPr>
          </w:p>
        </w:tc>
      </w:tr>
    </w:tbl>
    <w:p w14:paraId="16EC2E29">
      <w:pPr>
        <w:bidi w:val="0"/>
        <w:rPr>
          <w:rFonts w:hint="eastAsia"/>
          <w:lang w:val="en-US" w:eastAsia="zh-CN"/>
        </w:rPr>
      </w:pPr>
    </w:p>
    <w:p w14:paraId="78D5B877">
      <w:pPr>
        <w:bidi w:val="0"/>
        <w:rPr>
          <w:rFonts w:hint="eastAsia"/>
          <w:lang w:val="en-US" w:eastAsia="zh-CN"/>
        </w:rPr>
      </w:pPr>
      <w:r>
        <w:rPr>
          <w:rStyle w:val="22"/>
          <w:rFonts w:hint="eastAsia"/>
          <w:lang w:val="en-US" w:eastAsia="zh-CN"/>
        </w:rPr>
        <w:t>（3）</w:t>
      </w:r>
      <w:r>
        <w:rPr>
          <w:rFonts w:hint="eastAsia"/>
          <w:lang w:val="en-US" w:eastAsia="zh-CN"/>
        </w:rPr>
        <w:t>平台认为必要的其他措施。</w:t>
      </w:r>
    </w:p>
    <w:p w14:paraId="5F456B02">
      <w:pPr>
        <w:bidi w:val="0"/>
        <w:rPr>
          <w:rFonts w:hint="default"/>
          <w:lang w:val="en-US" w:eastAsia="zh-CN"/>
        </w:rPr>
      </w:pPr>
      <w:r>
        <w:rPr>
          <w:rStyle w:val="21"/>
          <w:rFonts w:hint="eastAsia"/>
          <w:lang w:val="en-US" w:eastAsia="zh-CN"/>
        </w:rPr>
        <w:t>5.2.3.</w:t>
      </w:r>
      <w:r>
        <w:rPr>
          <w:rFonts w:hint="eastAsia"/>
          <w:lang w:val="en-US" w:eastAsia="zh-CN"/>
        </w:rPr>
        <w:t>若根据5.2.2条和抽检标准确定的赔付期间内订单已经因抽检不合格得到足额赔付的，则不重复赔付。 </w:t>
      </w:r>
    </w:p>
    <w:p w14:paraId="1BE29A8C">
      <w:pPr>
        <w:pStyle w:val="3"/>
        <w:bidi w:val="0"/>
        <w:rPr>
          <w:rFonts w:hint="default"/>
          <w:lang w:val="en-US" w:eastAsia="zh-CN"/>
        </w:rPr>
      </w:pPr>
      <w:r>
        <w:rPr>
          <w:rFonts w:hint="eastAsia"/>
          <w:lang w:val="en-US" w:eastAsia="zh-CN"/>
        </w:rPr>
        <w:t>5.3违规申诉及举证</w:t>
      </w:r>
    </w:p>
    <w:p w14:paraId="20C84CEA">
      <w:pPr>
        <w:bidi w:val="0"/>
        <w:rPr>
          <w:rFonts w:hint="default"/>
          <w:lang w:val="en-US" w:eastAsia="zh-CN"/>
        </w:rPr>
      </w:pPr>
      <w:r>
        <w:rPr>
          <w:rStyle w:val="21"/>
          <w:rFonts w:hint="eastAsia"/>
          <w:lang w:val="en-US" w:eastAsia="zh-CN"/>
        </w:rPr>
        <w:t>5.3.1</w:t>
      </w:r>
      <w:r>
        <w:rPr>
          <w:rFonts w:hint="eastAsia"/>
          <w:lang w:val="en-US" w:eastAsia="zh-CN"/>
        </w:rPr>
        <w:t>平台有权根据商家违规情况决定是否启动申诉程序，如启动商家申诉程序，商家应在星火云购平台发出违规通知当日后的7个工作日内发起申诉并进行第一次举证，提交平台认可的情况说明或其他有效证明文件。若商家申请复检，则平台审查复检申请以及商家支付复检保证金的时间均不计入前述7个工作日申诉期限；</w:t>
      </w:r>
    </w:p>
    <w:p w14:paraId="53661950">
      <w:pPr>
        <w:bidi w:val="0"/>
        <w:rPr>
          <w:rFonts w:hint="default"/>
          <w:lang w:val="en-US" w:eastAsia="zh-CN"/>
        </w:rPr>
      </w:pPr>
      <w:r>
        <w:rPr>
          <w:rStyle w:val="21"/>
          <w:rFonts w:hint="eastAsia"/>
          <w:lang w:val="en-US" w:eastAsia="zh-CN"/>
        </w:rPr>
        <w:t>5.3.2</w:t>
      </w:r>
      <w:r>
        <w:rPr>
          <w:rFonts w:hint="eastAsia"/>
          <w:lang w:val="en-US" w:eastAsia="zh-CN"/>
        </w:rPr>
        <w:t>平台收到商家提交的申诉材料后将进行审查，并将审查结果通过后台申诉页面提示、短信等方式告知商家；</w:t>
      </w:r>
    </w:p>
    <w:p w14:paraId="10A10973">
      <w:pPr>
        <w:bidi w:val="0"/>
        <w:rPr>
          <w:rFonts w:hint="default"/>
          <w:lang w:val="en-US" w:eastAsia="zh-CN"/>
        </w:rPr>
      </w:pPr>
      <w:r>
        <w:rPr>
          <w:rStyle w:val="21"/>
          <w:rFonts w:hint="eastAsia"/>
          <w:lang w:val="en-US" w:eastAsia="zh-CN"/>
        </w:rPr>
        <w:t>5.3.3</w:t>
      </w:r>
      <w:r>
        <w:rPr>
          <w:rFonts w:hint="eastAsia"/>
          <w:lang w:val="en-US" w:eastAsia="zh-CN"/>
        </w:rPr>
        <w:t>平台经审查认为商家第一次举证不充分的，应向商家发出通知，商家可以在平台发出通知后的3个工作日内进行第二次举证；</w:t>
      </w:r>
    </w:p>
    <w:p w14:paraId="7F506903">
      <w:pPr>
        <w:bidi w:val="0"/>
        <w:rPr>
          <w:rFonts w:hint="default"/>
          <w:lang w:val="en-US" w:eastAsia="zh-CN"/>
        </w:rPr>
      </w:pPr>
      <w:r>
        <w:rPr>
          <w:rStyle w:val="21"/>
          <w:rFonts w:hint="eastAsia"/>
          <w:lang w:val="en-US" w:eastAsia="zh-CN"/>
        </w:rPr>
        <w:t>5.3.4</w:t>
      </w:r>
      <w:r>
        <w:rPr>
          <w:rFonts w:hint="eastAsia"/>
          <w:lang w:val="en-US" w:eastAsia="zh-CN"/>
        </w:rPr>
        <w:t>经商家举证，平台审查后认为商家所提交的证据能够证明其实际发货的全部或部分订单与描述相符或者符合相关质量标准（即全部或部分申诉成功）的，将在确认上述事实后视情况逐步解除对店铺的全部或部分处理措施，但平台确认申诉成功以前已经采取的处理措施不撤销、不回溯。</w:t>
      </w:r>
    </w:p>
    <w:p w14:paraId="583081E9">
      <w:pPr>
        <w:pStyle w:val="3"/>
        <w:bidi w:val="0"/>
        <w:rPr>
          <w:rFonts w:hint="default"/>
          <w:lang w:val="en-US" w:eastAsia="zh-CN"/>
        </w:rPr>
      </w:pPr>
      <w:r>
        <w:rPr>
          <w:rFonts w:hint="eastAsia"/>
          <w:lang w:val="en-US" w:eastAsia="zh-CN"/>
        </w:rPr>
        <w:t>5.4.复检</w:t>
      </w:r>
    </w:p>
    <w:p w14:paraId="22B96F19">
      <w:pPr>
        <w:bidi w:val="0"/>
        <w:rPr>
          <w:rFonts w:hint="default"/>
          <w:lang w:val="en-US" w:eastAsia="zh-CN"/>
        </w:rPr>
      </w:pPr>
      <w:r>
        <w:rPr>
          <w:rStyle w:val="21"/>
          <w:rFonts w:hint="eastAsia"/>
          <w:lang w:val="en-US" w:eastAsia="zh-CN"/>
        </w:rPr>
        <w:t>5.4.1</w:t>
      </w:r>
      <w:r>
        <w:rPr>
          <w:rFonts w:hint="eastAsia"/>
          <w:lang w:val="en-US" w:eastAsia="zh-CN"/>
        </w:rPr>
        <w:t>对于平台按照4.2条送检并经检验检测为不合格的质检项目，商家可以在星火云购平台发出违规通知后的7个工作日内申请复检，但应同时提交足以质疑原检验检测结果的材料，例如，同批次、同类别产品的质检合格证明。</w:t>
      </w:r>
    </w:p>
    <w:p w14:paraId="7D7B76FF">
      <w:pPr>
        <w:bidi w:val="0"/>
        <w:rPr>
          <w:rFonts w:hint="default"/>
          <w:lang w:val="en-US" w:eastAsia="zh-CN"/>
        </w:rPr>
      </w:pPr>
      <w:r>
        <w:rPr>
          <w:rStyle w:val="21"/>
          <w:rFonts w:hint="eastAsia"/>
          <w:lang w:val="en-US" w:eastAsia="zh-CN"/>
        </w:rPr>
        <w:t>5.4.2</w:t>
      </w:r>
      <w:r>
        <w:rPr>
          <w:rFonts w:hint="eastAsia"/>
          <w:lang w:val="en-US" w:eastAsia="zh-CN"/>
        </w:rPr>
        <w:t>平台有权基于5.4.7条规定自主决定是否启动复检程序。为免歧义，复检程序不影响平台继续对商家执行已采取的各项限制措施。</w:t>
      </w:r>
    </w:p>
    <w:p w14:paraId="3AA14581">
      <w:pPr>
        <w:bidi w:val="0"/>
        <w:rPr>
          <w:rFonts w:hint="default"/>
          <w:lang w:val="en-US" w:eastAsia="zh-CN"/>
        </w:rPr>
      </w:pPr>
      <w:r>
        <w:rPr>
          <w:rStyle w:val="21"/>
          <w:rFonts w:hint="eastAsia"/>
          <w:lang w:val="en-US" w:eastAsia="zh-CN"/>
        </w:rPr>
        <w:t>5.4.3</w:t>
      </w:r>
      <w:r>
        <w:rPr>
          <w:rFonts w:hint="eastAsia"/>
          <w:lang w:val="en-US" w:eastAsia="zh-CN"/>
        </w:rPr>
        <w:t>平台决定不启动复检程序的，将通知商家。平台决定启动复检程序的将通知商家支付复检保证金的方式和期限。商家应在平台要求的期限内按平台要求的方式向平台足额支付复检保证金。商家逾期未足额付款的，平台有权终止复检程序。</w:t>
      </w:r>
    </w:p>
    <w:p w14:paraId="4C02DF0B">
      <w:pPr>
        <w:bidi w:val="0"/>
        <w:rPr>
          <w:rFonts w:hint="default"/>
          <w:lang w:val="en-US" w:eastAsia="zh-CN"/>
        </w:rPr>
      </w:pPr>
      <w:r>
        <w:rPr>
          <w:rStyle w:val="21"/>
          <w:rFonts w:hint="eastAsia"/>
          <w:lang w:val="en-US" w:eastAsia="zh-CN"/>
        </w:rPr>
        <w:t>5.4.4</w:t>
      </w:r>
      <w:r>
        <w:rPr>
          <w:rFonts w:hint="eastAsia"/>
          <w:lang w:val="en-US" w:eastAsia="zh-CN"/>
        </w:rPr>
        <w:t>复检优先在原检验检测样本（简称“原样”）上进行；复检无法在原样上进行的，则采用平台认可的备用样本（简称“备样”）进行复检。</w:t>
      </w:r>
    </w:p>
    <w:p w14:paraId="74E00F0A">
      <w:pPr>
        <w:bidi w:val="0"/>
        <w:rPr>
          <w:rFonts w:hint="default"/>
          <w:lang w:val="en-US" w:eastAsia="zh-CN"/>
        </w:rPr>
      </w:pPr>
      <w:r>
        <w:rPr>
          <w:rStyle w:val="21"/>
          <w:rFonts w:hint="eastAsia"/>
          <w:lang w:val="en-US" w:eastAsia="zh-CN"/>
        </w:rPr>
        <w:t>5.4.5</w:t>
      </w:r>
      <w:r>
        <w:rPr>
          <w:rFonts w:hint="eastAsia"/>
          <w:lang w:val="en-US" w:eastAsia="zh-CN"/>
        </w:rPr>
        <w:t>复检结束后，平台将通知商家复检结果，复检结果为合格的，则以复检结果为准，复检结果为不合格的，则以原检验检测结果为准。</w:t>
      </w:r>
    </w:p>
    <w:p w14:paraId="423CADE9">
      <w:pPr>
        <w:bidi w:val="0"/>
        <w:rPr>
          <w:rFonts w:hint="default"/>
          <w:lang w:val="en-US" w:eastAsia="zh-CN"/>
        </w:rPr>
      </w:pPr>
      <w:r>
        <w:rPr>
          <w:rStyle w:val="21"/>
          <w:rFonts w:hint="eastAsia"/>
          <w:lang w:val="en-US" w:eastAsia="zh-CN"/>
        </w:rPr>
        <w:t>5.4.6</w:t>
      </w:r>
      <w:r>
        <w:rPr>
          <w:rFonts w:hint="eastAsia"/>
          <w:lang w:val="en-US" w:eastAsia="zh-CN"/>
        </w:rPr>
        <w:t>若复检结果合格，复检费用由平台承担，平台将复检保证金全额退还商家；若复检结果不合格，复检费用由商家承担，平台将按照复检机构实收金额从商家支付的复检保证金中扣除，如有结余退还商家，复检保证金不足的，商家应当在收到复检结果后5个工作日内补足。平台有权自商家店铺资金中扣收相应款项。</w:t>
      </w:r>
    </w:p>
    <w:p w14:paraId="61741180">
      <w:pPr>
        <w:bidi w:val="0"/>
        <w:rPr>
          <w:rFonts w:hint="default"/>
          <w:lang w:val="en-US" w:eastAsia="zh-CN"/>
        </w:rPr>
      </w:pPr>
      <w:r>
        <w:rPr>
          <w:rStyle w:val="21"/>
          <w:rFonts w:hint="eastAsia"/>
          <w:lang w:val="en-US" w:eastAsia="zh-CN"/>
        </w:rPr>
        <w:t>5.4.7</w:t>
      </w:r>
      <w:r>
        <w:rPr>
          <w:rFonts w:hint="eastAsia"/>
          <w:lang w:val="en-US" w:eastAsia="zh-CN"/>
        </w:rPr>
        <w:t>不予复检的情形包括但不限于：</w:t>
      </w:r>
    </w:p>
    <w:p w14:paraId="7B342417">
      <w:pPr>
        <w:bidi w:val="0"/>
        <w:rPr>
          <w:rFonts w:hint="default"/>
          <w:lang w:val="en-US" w:eastAsia="zh-CN"/>
        </w:rPr>
      </w:pPr>
      <w:r>
        <w:rPr>
          <w:rStyle w:val="22"/>
          <w:rFonts w:hint="eastAsia"/>
          <w:lang w:val="en-US" w:eastAsia="zh-CN"/>
        </w:rPr>
        <w:t>（1）</w:t>
      </w:r>
      <w:r>
        <w:rPr>
          <w:rFonts w:hint="eastAsia"/>
          <w:lang w:val="en-US" w:eastAsia="zh-CN"/>
        </w:rPr>
        <w:t>商家超过规定期限申请复检的；</w:t>
      </w:r>
    </w:p>
    <w:p w14:paraId="04AA7C08">
      <w:pPr>
        <w:bidi w:val="0"/>
        <w:rPr>
          <w:rFonts w:hint="default"/>
          <w:lang w:val="en-US" w:eastAsia="zh-CN"/>
        </w:rPr>
      </w:pPr>
      <w:r>
        <w:rPr>
          <w:rStyle w:val="22"/>
          <w:rFonts w:hint="eastAsia"/>
          <w:lang w:val="en-US" w:eastAsia="zh-CN"/>
        </w:rPr>
        <w:t>（2）</w:t>
      </w:r>
      <w:r>
        <w:rPr>
          <w:rFonts w:hint="eastAsia"/>
          <w:lang w:val="en-US" w:eastAsia="zh-CN"/>
        </w:rPr>
        <w:t>商家未提交足以质疑原检验检测结果的材料；</w:t>
      </w:r>
    </w:p>
    <w:p w14:paraId="39A3D0D2">
      <w:pPr>
        <w:bidi w:val="0"/>
        <w:rPr>
          <w:rFonts w:hint="default"/>
          <w:lang w:val="en-US" w:eastAsia="zh-CN"/>
        </w:rPr>
      </w:pPr>
      <w:r>
        <w:rPr>
          <w:rStyle w:val="22"/>
          <w:rFonts w:hint="eastAsia"/>
          <w:lang w:val="en-US" w:eastAsia="zh-CN"/>
        </w:rPr>
        <w:t>（3）</w:t>
      </w:r>
      <w:r>
        <w:rPr>
          <w:rFonts w:hint="eastAsia"/>
          <w:lang w:val="en-US" w:eastAsia="zh-CN"/>
        </w:rPr>
        <w:t>复检无法在原样上进行，且无备样或者备样与原样存在明显差异的；</w:t>
      </w:r>
    </w:p>
    <w:p w14:paraId="5B6978E5">
      <w:pPr>
        <w:bidi w:val="0"/>
        <w:rPr>
          <w:rFonts w:hint="default"/>
          <w:lang w:val="en-US" w:eastAsia="zh-CN"/>
        </w:rPr>
      </w:pPr>
      <w:r>
        <w:rPr>
          <w:rStyle w:val="22"/>
          <w:rFonts w:hint="eastAsia"/>
          <w:lang w:val="en-US" w:eastAsia="zh-CN"/>
        </w:rPr>
        <w:t>（4）</w:t>
      </w:r>
      <w:r>
        <w:rPr>
          <w:rFonts w:hint="eastAsia"/>
          <w:lang w:val="en-US" w:eastAsia="zh-CN"/>
        </w:rPr>
        <w:t>商家申请复检时，样本于正常贮存条件下已失效的；</w:t>
      </w:r>
    </w:p>
    <w:p w14:paraId="02A57692">
      <w:pPr>
        <w:bidi w:val="0"/>
        <w:rPr>
          <w:rFonts w:hint="default"/>
          <w:lang w:val="en-US" w:eastAsia="zh-CN"/>
        </w:rPr>
      </w:pPr>
      <w:r>
        <w:rPr>
          <w:rStyle w:val="22"/>
          <w:rFonts w:hint="eastAsia"/>
          <w:lang w:val="en-US" w:eastAsia="zh-CN"/>
        </w:rPr>
        <w:t>（5）</w:t>
      </w:r>
      <w:r>
        <w:rPr>
          <w:rFonts w:hint="eastAsia"/>
          <w:lang w:val="en-US" w:eastAsia="zh-CN"/>
        </w:rPr>
        <w:t>其他根据相关法律法规或质量标准不适宜进行复检的情形，例如，甲醛、微生物等项目不适宜复检。</w:t>
      </w:r>
    </w:p>
    <w:p w14:paraId="4BCACE73">
      <w:pPr>
        <w:bidi w:val="0"/>
        <w:rPr>
          <w:rFonts w:hint="default"/>
          <w:lang w:val="en-US" w:eastAsia="zh-CN"/>
        </w:rPr>
      </w:pPr>
      <w:r>
        <w:rPr>
          <w:rStyle w:val="21"/>
          <w:rFonts w:hint="eastAsia"/>
          <w:lang w:val="en-US" w:eastAsia="zh-CN"/>
        </w:rPr>
        <w:t>5.4.8</w:t>
      </w:r>
      <w:r>
        <w:rPr>
          <w:rFonts w:hint="eastAsia"/>
          <w:lang w:val="en-US" w:eastAsia="zh-CN"/>
        </w:rPr>
        <w:t>星火云购平台认定商家存在抽检不合格情形后，发生以下情形之一的，平台将依据第3条的规定认定抽检不合格的类别：</w:t>
      </w:r>
    </w:p>
    <w:p w14:paraId="55BA08D5">
      <w:pPr>
        <w:bidi w:val="0"/>
        <w:rPr>
          <w:rFonts w:hint="default"/>
          <w:lang w:val="en-US" w:eastAsia="zh-CN"/>
        </w:rPr>
      </w:pPr>
      <w:r>
        <w:rPr>
          <w:rStyle w:val="22"/>
          <w:rFonts w:hint="eastAsia"/>
          <w:lang w:val="en-US" w:eastAsia="zh-CN"/>
        </w:rPr>
        <w:t>（1）</w:t>
      </w:r>
      <w:r>
        <w:rPr>
          <w:rFonts w:hint="eastAsia"/>
          <w:lang w:val="en-US" w:eastAsia="zh-CN"/>
        </w:rPr>
        <w:t>商家在接到平台违规通知后，在指定期限内未发起违规申诉或者未进行有效举证的；</w:t>
      </w:r>
    </w:p>
    <w:p w14:paraId="4E808FB8">
      <w:pPr>
        <w:bidi w:val="0"/>
        <w:rPr>
          <w:rFonts w:hint="default"/>
          <w:lang w:val="en-US" w:eastAsia="zh-CN"/>
        </w:rPr>
      </w:pPr>
      <w:r>
        <w:rPr>
          <w:rStyle w:val="22"/>
          <w:rFonts w:hint="eastAsia"/>
          <w:lang w:val="en-US" w:eastAsia="zh-CN"/>
        </w:rPr>
        <w:t>（2）</w:t>
      </w:r>
      <w:r>
        <w:rPr>
          <w:rFonts w:hint="eastAsia"/>
          <w:lang w:val="en-US" w:eastAsia="zh-CN"/>
        </w:rPr>
        <w:t>商家在接到平台违规通知后，经两次举证仍不能就抽检不合格情形做出合理解释及举证的；</w:t>
      </w:r>
    </w:p>
    <w:p w14:paraId="1002189D">
      <w:pPr>
        <w:bidi w:val="0"/>
        <w:rPr>
          <w:rFonts w:hint="default"/>
          <w:lang w:val="en-US" w:eastAsia="zh-CN"/>
        </w:rPr>
      </w:pPr>
      <w:r>
        <w:rPr>
          <w:rStyle w:val="22"/>
          <w:rFonts w:hint="eastAsia"/>
          <w:lang w:val="en-US" w:eastAsia="zh-CN"/>
        </w:rPr>
        <w:t>（3）</w:t>
      </w:r>
      <w:r>
        <w:rPr>
          <w:rFonts w:hint="eastAsia"/>
          <w:lang w:val="en-US" w:eastAsia="zh-CN"/>
        </w:rPr>
        <w:t>抽检样本经检验检测机构检验检测（包括复检），确认存在本规则所规定的抽检不合格情形的。 </w:t>
      </w:r>
    </w:p>
    <w:p w14:paraId="37E32489">
      <w:pPr>
        <w:pStyle w:val="3"/>
        <w:bidi w:val="0"/>
        <w:rPr>
          <w:rFonts w:hint="default"/>
          <w:lang w:val="en-US" w:eastAsia="zh-CN"/>
        </w:rPr>
      </w:pPr>
      <w:r>
        <w:rPr>
          <w:rFonts w:hint="eastAsia"/>
          <w:lang w:val="en-US" w:eastAsia="zh-CN"/>
        </w:rPr>
        <w:t>5.5禁售商品恢复上架申诉</w:t>
      </w:r>
    </w:p>
    <w:p w14:paraId="5CC10A57">
      <w:pPr>
        <w:bidi w:val="0"/>
        <w:rPr>
          <w:rFonts w:hint="default"/>
          <w:lang w:val="en-US" w:eastAsia="zh-CN"/>
        </w:rPr>
      </w:pPr>
      <w:r>
        <w:rPr>
          <w:rStyle w:val="21"/>
          <w:rFonts w:hint="eastAsia"/>
          <w:lang w:val="en-US" w:eastAsia="zh-CN"/>
        </w:rPr>
        <w:t>5.5.1</w:t>
      </w:r>
      <w:r>
        <w:rPr>
          <w:rFonts w:hint="eastAsia"/>
          <w:lang w:val="en-US" w:eastAsia="zh-CN"/>
        </w:rPr>
        <w:t>商品因抽检不合格被长期禁售的，平台执行完毕其他违规处理措施且不合格项目整改完毕后，商家可针对禁售商品发起恢复上架申诉，提交平台认可的新批次商品检测报告等证明文件。检测报告应当满足下列要求：</w:t>
      </w:r>
    </w:p>
    <w:p w14:paraId="0B34F964">
      <w:pPr>
        <w:bidi w:val="0"/>
        <w:rPr>
          <w:rFonts w:hint="default"/>
          <w:lang w:val="en-US" w:eastAsia="zh-CN"/>
        </w:rPr>
      </w:pPr>
      <w:r>
        <w:rPr>
          <w:rStyle w:val="22"/>
          <w:rFonts w:hint="eastAsia"/>
          <w:lang w:val="en-US" w:eastAsia="zh-CN"/>
        </w:rPr>
        <w:t>（1）</w:t>
      </w:r>
      <w:r>
        <w:rPr>
          <w:rFonts w:hint="eastAsia"/>
          <w:lang w:val="en-US" w:eastAsia="zh-CN"/>
        </w:rPr>
        <w:t>检测机构应当具备相应的合法检测资质；</w:t>
      </w:r>
    </w:p>
    <w:p w14:paraId="08241AD5">
      <w:pPr>
        <w:bidi w:val="0"/>
        <w:rPr>
          <w:rFonts w:hint="default"/>
          <w:lang w:val="en-US" w:eastAsia="zh-CN"/>
        </w:rPr>
      </w:pPr>
      <w:r>
        <w:rPr>
          <w:rStyle w:val="22"/>
          <w:rFonts w:hint="eastAsia"/>
          <w:lang w:val="en-US" w:eastAsia="zh-CN"/>
        </w:rPr>
        <w:t>（2）</w:t>
      </w:r>
      <w:r>
        <w:rPr>
          <w:rFonts w:hint="eastAsia"/>
          <w:lang w:val="en-US" w:eastAsia="zh-CN"/>
        </w:rPr>
        <w:t>检测样品应当包含平台抽检并因不合格被禁售的款式与型号；</w:t>
      </w:r>
    </w:p>
    <w:p w14:paraId="66384A1F">
      <w:pPr>
        <w:bidi w:val="0"/>
        <w:rPr>
          <w:rFonts w:hint="default"/>
          <w:lang w:val="en-US" w:eastAsia="zh-CN"/>
        </w:rPr>
      </w:pPr>
      <w:r>
        <w:rPr>
          <w:rStyle w:val="22"/>
          <w:rFonts w:hint="eastAsia"/>
          <w:lang w:val="en-US" w:eastAsia="zh-CN"/>
        </w:rPr>
        <w:t>（3）</w:t>
      </w:r>
      <w:r>
        <w:rPr>
          <w:rFonts w:hint="eastAsia"/>
          <w:lang w:val="en-US" w:eastAsia="zh-CN"/>
        </w:rPr>
        <w:t>送检日期应当晚于商家收到平台就该商品抽检不合格发送的违规通知之日；</w:t>
      </w:r>
    </w:p>
    <w:p w14:paraId="477FF3C9">
      <w:pPr>
        <w:bidi w:val="0"/>
        <w:rPr>
          <w:rFonts w:hint="default"/>
          <w:lang w:val="en-US" w:eastAsia="zh-CN"/>
        </w:rPr>
      </w:pPr>
      <w:r>
        <w:rPr>
          <w:rStyle w:val="22"/>
          <w:rFonts w:hint="eastAsia"/>
          <w:lang w:val="en-US" w:eastAsia="zh-CN"/>
        </w:rPr>
        <w:t>（4）</w:t>
      </w:r>
      <w:r>
        <w:rPr>
          <w:rFonts w:hint="eastAsia"/>
          <w:lang w:val="en-US" w:eastAsia="zh-CN"/>
        </w:rPr>
        <w:t>检测报告中应包含所有平台抽检不合格项目的检测说明；</w:t>
      </w:r>
    </w:p>
    <w:p w14:paraId="2CE3C88F">
      <w:pPr>
        <w:bidi w:val="0"/>
        <w:rPr>
          <w:rFonts w:hint="default"/>
          <w:lang w:val="en-US" w:eastAsia="zh-CN"/>
        </w:rPr>
      </w:pPr>
      <w:r>
        <w:rPr>
          <w:rStyle w:val="22"/>
          <w:rFonts w:hint="eastAsia"/>
          <w:lang w:val="en-US" w:eastAsia="zh-CN"/>
        </w:rPr>
        <w:t>（5）</w:t>
      </w:r>
      <w:r>
        <w:rPr>
          <w:rFonts w:hint="eastAsia"/>
          <w:lang w:val="en-US" w:eastAsia="zh-CN"/>
        </w:rPr>
        <w:t>报告中需包含样品的实物图片。</w:t>
      </w:r>
    </w:p>
    <w:p w14:paraId="30AEA5FD">
      <w:pPr>
        <w:bidi w:val="0"/>
        <w:rPr>
          <w:rFonts w:hint="default"/>
          <w:lang w:val="en-US" w:eastAsia="zh-CN"/>
        </w:rPr>
      </w:pPr>
      <w:r>
        <w:rPr>
          <w:rStyle w:val="21"/>
          <w:rFonts w:hint="eastAsia"/>
          <w:lang w:val="en-US" w:eastAsia="zh-CN"/>
        </w:rPr>
        <w:t>5.5.2</w:t>
      </w:r>
      <w:r>
        <w:rPr>
          <w:rFonts w:hint="eastAsia"/>
          <w:lang w:val="en-US" w:eastAsia="zh-CN"/>
        </w:rPr>
        <w:t>平台收到商家提交的证明文件后将进行审查，并将审查结果通过后台申诉页面提示等方式告知商家。</w:t>
      </w:r>
    </w:p>
    <w:p w14:paraId="2AB39E88">
      <w:pPr>
        <w:bidi w:val="0"/>
        <w:rPr>
          <w:rFonts w:hint="default"/>
          <w:lang w:val="en-US" w:eastAsia="zh-CN"/>
        </w:rPr>
      </w:pPr>
      <w:r>
        <w:rPr>
          <w:rStyle w:val="21"/>
          <w:rFonts w:hint="eastAsia"/>
          <w:lang w:val="en-US" w:eastAsia="zh-CN"/>
        </w:rPr>
        <w:t>5.5.3</w:t>
      </w:r>
      <w:r>
        <w:rPr>
          <w:rFonts w:hint="eastAsia"/>
          <w:lang w:val="en-US" w:eastAsia="zh-CN"/>
        </w:rPr>
        <w:t>经商家举证，平台审查通过后将视情况解除相应商品的禁售措施。</w:t>
      </w:r>
    </w:p>
    <w:p w14:paraId="5945932B">
      <w:pPr>
        <w:bidi w:val="0"/>
        <w:rPr>
          <w:rFonts w:hint="default"/>
          <w:lang w:val="en-US" w:eastAsia="zh-CN"/>
        </w:rPr>
      </w:pPr>
      <w:r>
        <w:rPr>
          <w:rStyle w:val="21"/>
          <w:rFonts w:hint="eastAsia"/>
          <w:lang w:val="en-US" w:eastAsia="zh-CN"/>
        </w:rPr>
        <w:t>5.5.4</w:t>
      </w:r>
      <w:r>
        <w:rPr>
          <w:rFonts w:hint="eastAsia"/>
          <w:lang w:val="en-US" w:eastAsia="zh-CN"/>
        </w:rPr>
        <w:t>平台解除禁售措施的，商家应当在后续经营过程中履行如实描述、按实发货、符合要求等义务，并自行承担全部责任，平台也有权随时依据本规则进行抽检并对商家的违规情形作出处理。</w:t>
      </w:r>
    </w:p>
    <w:p w14:paraId="45A950C6">
      <w:pPr>
        <w:pStyle w:val="3"/>
        <w:bidi w:val="0"/>
        <w:rPr>
          <w:rFonts w:hint="default"/>
          <w:lang w:val="en-US" w:eastAsia="zh-CN"/>
        </w:rPr>
      </w:pPr>
      <w:r>
        <w:rPr>
          <w:rFonts w:hint="eastAsia"/>
          <w:lang w:val="en-US" w:eastAsia="zh-CN"/>
        </w:rPr>
        <w:t>5.6暂缓赔付</w:t>
      </w:r>
    </w:p>
    <w:p w14:paraId="4A517E0F">
      <w:pPr>
        <w:bidi w:val="0"/>
        <w:rPr>
          <w:rFonts w:hint="default"/>
          <w:lang w:val="en-US" w:eastAsia="zh-CN"/>
        </w:rPr>
      </w:pPr>
      <w:r>
        <w:rPr>
          <w:rFonts w:hint="eastAsia"/>
          <w:lang w:val="en-US" w:eastAsia="zh-CN"/>
        </w:rPr>
        <w:t>抽检不合格处理过程中，若商家与平台之间发生诉讼、仲裁或者其他纠纷，平台有权暂缓对消费者做出赔付。若前述纠纷在平台限制商家店铺账户资金提现之日起满9个月仍未能解决，则平台有权恢复本规则第5条规定的处理流程，对消费者做出赔付，商家账户内保证金及/或货款余额不足以赔付的，平台有权以自有资金通过发放无门槛优惠券的形式予以赔付，并向商家追偿该等不足部分。平台有权视情况延长上述暂缓赔付的期限。</w:t>
      </w:r>
    </w:p>
    <w:p w14:paraId="6DE6FF10">
      <w:pPr>
        <w:pStyle w:val="3"/>
        <w:bidi w:val="0"/>
        <w:rPr>
          <w:rFonts w:hint="default"/>
          <w:lang w:val="en-US" w:eastAsia="zh-CN"/>
        </w:rPr>
      </w:pPr>
      <w:r>
        <w:rPr>
          <w:rFonts w:hint="eastAsia"/>
          <w:lang w:val="en-US" w:eastAsia="zh-CN"/>
        </w:rPr>
        <w:t>5.7抽检样本处理</w:t>
      </w:r>
    </w:p>
    <w:p w14:paraId="794B9B75">
      <w:pPr>
        <w:bidi w:val="0"/>
        <w:rPr>
          <w:rFonts w:hint="default"/>
          <w:lang w:val="en-US" w:eastAsia="zh-CN"/>
        </w:rPr>
      </w:pPr>
      <w:r>
        <w:rPr>
          <w:rFonts w:hint="eastAsia"/>
          <w:lang w:val="en-US" w:eastAsia="zh-CN"/>
        </w:rPr>
        <w:t>对于易燃、易爆、危险品、易腐、易蛀、易变质或其他不宜保存的抽检样本，以及因检验检测方法或技术等原因，在检验检测过程中灭失、损坏或失效的样本，平台或检验检测机构有权及时予以销毁。对于其他抽检样本，平台有权视样本情况决定保存期限。 </w:t>
      </w:r>
    </w:p>
    <w:p w14:paraId="5ABD3944">
      <w:pPr>
        <w:pStyle w:val="2"/>
        <w:bidi w:val="0"/>
        <w:rPr>
          <w:rFonts w:hint="default"/>
          <w:lang w:val="en-US" w:eastAsia="zh-CN"/>
        </w:rPr>
      </w:pPr>
      <w:r>
        <w:rPr>
          <w:rFonts w:hint="eastAsia"/>
          <w:lang w:val="en-US" w:eastAsia="zh-CN"/>
        </w:rPr>
        <w:t>六、附则</w:t>
      </w:r>
    </w:p>
    <w:p w14:paraId="6CE5493A">
      <w:pPr>
        <w:bidi w:val="0"/>
        <w:rPr>
          <w:rFonts w:hint="default"/>
          <w:lang w:val="en-US" w:eastAsia="zh-CN"/>
        </w:rPr>
      </w:pPr>
      <w:r>
        <w:rPr>
          <w:rStyle w:val="23"/>
          <w:rFonts w:hint="eastAsia"/>
          <w:lang w:val="en-US" w:eastAsia="zh-CN"/>
        </w:rPr>
        <w:t>6.1</w:t>
      </w:r>
      <w:r>
        <w:rPr>
          <w:rFonts w:hint="eastAsia"/>
          <w:lang w:val="en-US" w:eastAsia="zh-CN"/>
        </w:rPr>
        <w:t>除相关条款另有规定外，本规则（包括附件）所称“天”、“日”均指自然天，“月”均指日历月。</w:t>
      </w:r>
    </w:p>
    <w:p w14:paraId="1DFBCEE9">
      <w:pPr>
        <w:bidi w:val="0"/>
        <w:rPr>
          <w:rFonts w:hint="default"/>
          <w:lang w:val="en-US" w:eastAsia="zh-CN"/>
        </w:rPr>
      </w:pPr>
      <w:r>
        <w:rPr>
          <w:rStyle w:val="23"/>
          <w:rFonts w:hint="eastAsia"/>
          <w:lang w:val="en-US" w:eastAsia="zh-CN"/>
        </w:rPr>
        <w:t>6.2</w:t>
      </w:r>
      <w:r>
        <w:rPr>
          <w:rFonts w:hint="eastAsia"/>
          <w:lang w:val="en-US" w:eastAsia="zh-CN"/>
        </w:rPr>
        <w:t>当商家同时违反本规则及其他平台规则（包括但不限于《星火云购发货规则》等）时，平台依据本规则采取相应处理措施的，不影响平台有权继续依据其他平台规则采取处理措施。</w:t>
      </w:r>
    </w:p>
    <w:p w14:paraId="394CA5EF">
      <w:pPr>
        <w:bidi w:val="0"/>
      </w:pPr>
      <w:r>
        <w:rPr>
          <w:rStyle w:val="21"/>
          <w:rFonts w:hint="eastAsia"/>
          <w:lang w:val="en-US" w:eastAsia="zh-CN"/>
        </w:rPr>
        <w:t>6.3</w:t>
      </w:r>
      <w:r>
        <w:rPr>
          <w:rFonts w:hint="eastAsia"/>
          <w:lang w:val="en-US" w:eastAsia="zh-CN"/>
        </w:rPr>
        <w:t>平台将根据相关法律法规及消费者关注的品质问题对抽检标准及星火云购企业标准进行不定期更新，并在“星火云购商家后台-规则中心”及/或“星火云购官方网站”公示。公示生效日期为相应标准的执行日期。</w:t>
      </w: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3"/>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49B636B"/>
    <w:rsid w:val="0BEA3F34"/>
    <w:rsid w:val="13184BC5"/>
    <w:rsid w:val="167F30CD"/>
    <w:rsid w:val="1A2B05FE"/>
    <w:rsid w:val="1D64236E"/>
    <w:rsid w:val="257F6C45"/>
    <w:rsid w:val="2C2C1D41"/>
    <w:rsid w:val="37922808"/>
    <w:rsid w:val="3B10609C"/>
    <w:rsid w:val="3F563A93"/>
    <w:rsid w:val="43317379"/>
    <w:rsid w:val="43C71A8C"/>
    <w:rsid w:val="43E02B4D"/>
    <w:rsid w:val="470E757B"/>
    <w:rsid w:val="5362291F"/>
    <w:rsid w:val="5E6E6610"/>
    <w:rsid w:val="64BA600C"/>
    <w:rsid w:val="670C43DF"/>
    <w:rsid w:val="6A644542"/>
    <w:rsid w:val="6E3A219C"/>
    <w:rsid w:val="727F33AE"/>
    <w:rsid w:val="72A43BBD"/>
    <w:rsid w:val="786778FE"/>
    <w:rsid w:val="7B05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文章标题"/>
    <w:basedOn w:val="1"/>
    <w:qFormat/>
    <w:uiPriority w:val="0"/>
    <w:pPr>
      <w:spacing w:line="240" w:lineRule="auto"/>
      <w:ind w:firstLine="0" w:firstLineChars="0"/>
      <w:jc w:val="center"/>
    </w:pPr>
    <w:rPr>
      <w:rFonts w:hint="eastAsia" w:eastAsia="微软雅黑"/>
      <w:b/>
      <w:sz w:val="44"/>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 w:type="character" w:customStyle="1" w:styleId="23">
    <w:name w:val="标题 2 Char"/>
    <w:link w:val="3"/>
    <w:qFormat/>
    <w:uiPriority w:val="0"/>
    <w:rPr>
      <w:b/>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标题 1 Char"/>
    <w:link w:val="2"/>
    <w:qFormat/>
    <w:uiPriority w:val="0"/>
    <w:rPr>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1557</Words>
  <Characters>1562</Characters>
  <Lines>0</Lines>
  <Paragraphs>0</Paragraphs>
  <TotalTime>28</TotalTime>
  <ScaleCrop>false</ScaleCrop>
  <LinksUpToDate>false</LinksUpToDate>
  <CharactersWithSpaces>1562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2024-08-12T07:48:00Z</dcterms:created>
  <dc:creator>夜半汽笛声G</dc:creator>
  <cp:lastModifiedBy>@ 柠萌i</cp:lastModifiedBy>
  <dcterms:modified xsi:type="dcterms:W3CDTF">2024-08-16T07:22:22Z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98ADE0C7ADE04BEDA1660D697AD5BF51_13</vt:lpwstr>
  </property>
</Properties>
</file>